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hint="eastAsia" w:eastAsia="黑体"/>
          <w:sz w:val="36"/>
          <w:szCs w:val="36"/>
        </w:rPr>
      </w:pPr>
    </w:p>
    <w:p>
      <w:pPr>
        <w:jc w:val="center"/>
        <w:outlineLvl w:val="1"/>
        <w:rPr>
          <w:rFonts w:hint="eastAsia" w:eastAsia="黑体"/>
          <w:sz w:val="36"/>
          <w:szCs w:val="36"/>
        </w:rPr>
      </w:pPr>
    </w:p>
    <w:p>
      <w:pPr>
        <w:jc w:val="center"/>
        <w:outlineLvl w:val="1"/>
        <w:rPr>
          <w:rFonts w:eastAsia="黑体"/>
          <w:sz w:val="36"/>
          <w:szCs w:val="36"/>
        </w:rPr>
      </w:pPr>
      <w:r>
        <w:rPr>
          <w:rFonts w:hint="eastAsia" w:eastAsia="黑体"/>
          <w:sz w:val="36"/>
          <w:szCs w:val="36"/>
        </w:rPr>
        <w:t>汉中市</w:t>
      </w:r>
      <w:r>
        <w:rPr>
          <w:rFonts w:eastAsia="黑体"/>
          <w:sz w:val="36"/>
          <w:szCs w:val="36"/>
        </w:rPr>
        <w:t>地方标准</w:t>
      </w:r>
    </w:p>
    <w:p>
      <w:pPr>
        <w:jc w:val="center"/>
        <w:rPr>
          <w:rFonts w:hint="eastAsia" w:ascii="黑体" w:eastAsia="黑体"/>
          <w:sz w:val="44"/>
          <w:szCs w:val="44"/>
        </w:rPr>
      </w:pPr>
    </w:p>
    <w:p>
      <w:pPr>
        <w:tabs>
          <w:tab w:val="left" w:pos="934"/>
        </w:tabs>
        <w:jc w:val="center"/>
        <w:rPr>
          <w:rFonts w:hint="eastAsia" w:ascii="黑体" w:hAnsi="黑体" w:eastAsia="黑体" w:cs="黑体"/>
          <w:sz w:val="44"/>
          <w:szCs w:val="44"/>
        </w:rPr>
      </w:pPr>
    </w:p>
    <w:p>
      <w:pPr>
        <w:tabs>
          <w:tab w:val="left" w:pos="934"/>
        </w:tabs>
        <w:jc w:val="center"/>
        <w:rPr>
          <w:rFonts w:hint="eastAsia" w:ascii="黑体" w:hAnsi="黑体" w:eastAsia="黑体" w:cs="黑体"/>
          <w:sz w:val="44"/>
          <w:szCs w:val="44"/>
        </w:rPr>
      </w:pPr>
      <w:r>
        <w:rPr>
          <w:rFonts w:hint="eastAsia" w:ascii="黑体" w:hAnsi="黑体" w:eastAsia="黑体" w:cs="黑体"/>
          <w:sz w:val="44"/>
          <w:szCs w:val="44"/>
        </w:rPr>
        <w:t>《</w:t>
      </w:r>
      <w:r>
        <w:rPr>
          <w:rFonts w:hint="eastAsia" w:ascii="黑体" w:hAnsi="黑体" w:eastAsia="黑体" w:cs="黑体"/>
          <w:sz w:val="48"/>
          <w:szCs w:val="48"/>
          <w:lang w:eastAsia="zh-CN"/>
        </w:rPr>
        <w:t>果园绿盲蝽综合</w:t>
      </w:r>
      <w:r>
        <w:rPr>
          <w:rFonts w:hint="eastAsia" w:ascii="黑体" w:hAnsi="黑体" w:eastAsia="黑体" w:cs="黑体"/>
          <w:sz w:val="48"/>
          <w:szCs w:val="48"/>
        </w:rPr>
        <w:t>防治技术规程</w:t>
      </w:r>
      <w:r>
        <w:rPr>
          <w:rFonts w:hint="eastAsia" w:ascii="黑体" w:hAnsi="黑体" w:eastAsia="黑体" w:cs="黑体"/>
          <w:sz w:val="44"/>
          <w:szCs w:val="44"/>
        </w:rPr>
        <w:t>》</w:t>
      </w:r>
    </w:p>
    <w:p>
      <w:pPr>
        <w:jc w:val="center"/>
        <w:rPr>
          <w:rFonts w:eastAsia="黑体"/>
          <w:sz w:val="28"/>
          <w:szCs w:val="28"/>
        </w:rPr>
      </w:pPr>
    </w:p>
    <w:p>
      <w:pPr>
        <w:jc w:val="both"/>
        <w:outlineLvl w:val="1"/>
        <w:rPr>
          <w:rFonts w:hint="eastAsia" w:eastAsia="黑体"/>
          <w:sz w:val="52"/>
          <w:szCs w:val="52"/>
        </w:rPr>
      </w:pPr>
    </w:p>
    <w:p>
      <w:pPr>
        <w:jc w:val="both"/>
        <w:outlineLvl w:val="1"/>
        <w:rPr>
          <w:rFonts w:hint="eastAsia" w:eastAsia="黑体"/>
          <w:sz w:val="52"/>
          <w:szCs w:val="52"/>
        </w:rPr>
      </w:pPr>
      <w:bookmarkStart w:id="26" w:name="_GoBack"/>
      <w:bookmarkEnd w:id="26"/>
    </w:p>
    <w:p>
      <w:pPr>
        <w:ind w:firstLine="3120" w:firstLineChars="600"/>
        <w:jc w:val="both"/>
        <w:outlineLvl w:val="1"/>
        <w:rPr>
          <w:rFonts w:hint="eastAsia" w:eastAsia="黑体"/>
          <w:sz w:val="52"/>
          <w:szCs w:val="52"/>
        </w:rPr>
      </w:pPr>
      <w:r>
        <w:rPr>
          <w:rFonts w:hint="eastAsia" w:ascii="黑体" w:hAnsi="黑体" w:eastAsia="黑体" w:cs="黑体"/>
          <w:sz w:val="52"/>
          <w:szCs w:val="52"/>
          <w:lang w:eastAsia="zh-CN"/>
        </w:rPr>
        <w:t>编制说明</w:t>
      </w:r>
    </w:p>
    <w:p>
      <w:pPr>
        <w:jc w:val="center"/>
        <w:rPr>
          <w:rFonts w:hint="eastAsia" w:eastAsia="黑体"/>
          <w:sz w:val="28"/>
          <w:szCs w:val="28"/>
        </w:rPr>
      </w:pPr>
    </w:p>
    <w:p>
      <w:pPr>
        <w:jc w:val="center"/>
        <w:rPr>
          <w:rFonts w:eastAsia="黑体"/>
          <w:sz w:val="84"/>
          <w:szCs w:val="84"/>
        </w:rPr>
      </w:pPr>
    </w:p>
    <w:p>
      <w:pPr>
        <w:jc w:val="center"/>
        <w:rPr>
          <w:rFonts w:eastAsia="黑体"/>
          <w:sz w:val="84"/>
          <w:szCs w:val="84"/>
        </w:rPr>
      </w:pPr>
    </w:p>
    <w:p>
      <w:pPr>
        <w:jc w:val="center"/>
        <w:rPr>
          <w:rFonts w:eastAsia="黑体"/>
          <w:sz w:val="84"/>
          <w:szCs w:val="84"/>
        </w:rPr>
      </w:pPr>
    </w:p>
    <w:p>
      <w:pPr>
        <w:jc w:val="center"/>
        <w:rPr>
          <w:rFonts w:eastAsia="黑体"/>
          <w:sz w:val="84"/>
          <w:szCs w:val="84"/>
        </w:rPr>
      </w:pPr>
    </w:p>
    <w:p>
      <w:pPr>
        <w:jc w:val="center"/>
        <w:rPr>
          <w:rFonts w:eastAsia="黑体"/>
          <w:sz w:val="84"/>
          <w:szCs w:val="84"/>
        </w:rPr>
      </w:pPr>
    </w:p>
    <w:p>
      <w:pPr>
        <w:rPr>
          <w:rFonts w:eastAsia="黑体"/>
          <w:sz w:val="84"/>
          <w:szCs w:val="84"/>
        </w:rPr>
      </w:pPr>
    </w:p>
    <w:p>
      <w:pPr>
        <w:jc w:val="center"/>
        <w:outlineLvl w:val="0"/>
        <w:rPr>
          <w:rFonts w:ascii="宋体" w:hAnsi="宋体"/>
          <w:sz w:val="28"/>
          <w:szCs w:val="28"/>
        </w:rPr>
      </w:pPr>
    </w:p>
    <w:p>
      <w:pPr>
        <w:jc w:val="center"/>
        <w:outlineLvl w:val="0"/>
        <w:rPr>
          <w:rFonts w:ascii="宋体" w:hAnsi="宋体"/>
          <w:sz w:val="28"/>
          <w:szCs w:val="28"/>
        </w:rPr>
      </w:pPr>
    </w:p>
    <w:p>
      <w:pPr>
        <w:jc w:val="center"/>
        <w:outlineLvl w:val="0"/>
        <w:rPr>
          <w:rFonts w:ascii="宋体" w:hAnsi="宋体"/>
          <w:sz w:val="28"/>
          <w:szCs w:val="28"/>
        </w:rPr>
      </w:pPr>
    </w:p>
    <w:p>
      <w:pPr>
        <w:jc w:val="center"/>
        <w:outlineLvl w:val="0"/>
        <w:rPr>
          <w:rFonts w:ascii="宋体" w:hAnsi="宋体"/>
          <w:sz w:val="28"/>
          <w:szCs w:val="28"/>
        </w:rPr>
      </w:pPr>
    </w:p>
    <w:p>
      <w:pPr>
        <w:jc w:val="center"/>
        <w:outlineLvl w:val="0"/>
        <w:rPr>
          <w:b/>
          <w:bCs/>
          <w:sz w:val="44"/>
          <w:szCs w:val="44"/>
        </w:rPr>
      </w:pPr>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pPr>
        <w:numPr>
          <w:ilvl w:val="0"/>
          <w:numId w:val="0"/>
        </w:numPr>
        <w:spacing w:line="560" w:lineRule="exact"/>
        <w:jc w:val="both"/>
        <w:rPr>
          <w:rFonts w:hint="eastAsia" w:ascii="宋体" w:hAnsi="宋体" w:eastAsia="宋体" w:cs="宋体"/>
          <w:bCs/>
          <w:kern w:val="2"/>
          <w:sz w:val="30"/>
          <w:szCs w:val="30"/>
          <w:lang w:val="en-US" w:eastAsia="zh-CN" w:bidi="ar"/>
        </w:rPr>
      </w:pPr>
      <w:r>
        <w:rPr>
          <w:rFonts w:hint="eastAsia" w:ascii="宋体" w:hAnsi="宋体" w:eastAsia="宋体" w:cs="宋体"/>
          <w:bCs/>
          <w:kern w:val="2"/>
          <w:sz w:val="30"/>
          <w:szCs w:val="30"/>
          <w:lang w:val="en-US" w:eastAsia="zh-CN" w:bidi="ar"/>
        </w:rPr>
        <w:fldChar w:fldCharType="begin"/>
      </w:r>
      <w:r>
        <w:rPr>
          <w:rFonts w:hint="eastAsia" w:ascii="宋体" w:hAnsi="宋体" w:eastAsia="宋体" w:cs="宋体"/>
          <w:bCs/>
          <w:kern w:val="2"/>
          <w:sz w:val="30"/>
          <w:szCs w:val="30"/>
          <w:lang w:val="en-US" w:eastAsia="zh-CN" w:bidi="ar"/>
        </w:rPr>
        <w:instrText xml:space="preserve">TOC \o "1-1" \h \u </w:instrText>
      </w:r>
      <w:r>
        <w:rPr>
          <w:rFonts w:hint="eastAsia" w:ascii="宋体" w:hAnsi="宋体" w:eastAsia="宋体" w:cs="宋体"/>
          <w:bCs/>
          <w:kern w:val="2"/>
          <w:sz w:val="30"/>
          <w:szCs w:val="30"/>
          <w:lang w:val="en-US" w:eastAsia="zh-CN" w:bidi="ar"/>
        </w:rPr>
        <w:fldChar w:fldCharType="separate"/>
      </w:r>
      <w:r>
        <w:rPr>
          <w:rFonts w:hint="eastAsia" w:ascii="宋体" w:hAnsi="宋体" w:eastAsia="宋体" w:cs="宋体"/>
          <w:bCs/>
          <w:kern w:val="2"/>
          <w:sz w:val="30"/>
          <w:szCs w:val="30"/>
          <w:lang w:val="en-US" w:eastAsia="zh-CN" w:bidi="ar"/>
        </w:rPr>
        <w:fldChar w:fldCharType="begin"/>
      </w:r>
      <w:r>
        <w:rPr>
          <w:rFonts w:hint="eastAsia" w:ascii="宋体" w:hAnsi="宋体" w:eastAsia="宋体" w:cs="宋体"/>
          <w:bCs/>
          <w:kern w:val="2"/>
          <w:sz w:val="30"/>
          <w:szCs w:val="30"/>
          <w:lang w:val="en-US" w:eastAsia="zh-CN" w:bidi="ar"/>
        </w:rPr>
        <w:instrText xml:space="preserve"> HYPERLINK \l _Toc12955 </w:instrText>
      </w:r>
      <w:r>
        <w:rPr>
          <w:rFonts w:hint="eastAsia" w:ascii="宋体" w:hAnsi="宋体" w:eastAsia="宋体" w:cs="宋体"/>
          <w:bCs/>
          <w:kern w:val="2"/>
          <w:sz w:val="30"/>
          <w:szCs w:val="30"/>
          <w:lang w:val="en-US" w:eastAsia="zh-CN" w:bidi="ar"/>
        </w:rPr>
        <w:fldChar w:fldCharType="separate"/>
      </w:r>
      <w:r>
        <w:rPr>
          <w:rFonts w:hint="eastAsia" w:ascii="宋体" w:hAnsi="宋体" w:eastAsia="宋体" w:cs="宋体"/>
          <w:bCs/>
          <w:kern w:val="2"/>
          <w:sz w:val="30"/>
          <w:szCs w:val="30"/>
          <w:lang w:val="en-US" w:eastAsia="zh-CN" w:bidi="ar"/>
        </w:rPr>
        <w:t>一、</w:t>
      </w:r>
      <w:r>
        <w:rPr>
          <w:rFonts w:hint="default" w:ascii="宋体" w:hAnsi="宋体" w:eastAsia="宋体" w:cs="宋体"/>
          <w:bCs/>
          <w:kern w:val="2"/>
          <w:sz w:val="30"/>
          <w:szCs w:val="30"/>
          <w:lang w:val="en-US" w:eastAsia="zh-CN" w:bidi="ar"/>
        </w:rPr>
        <w:t>项目背景</w:t>
      </w:r>
      <w:r>
        <w:rPr>
          <w:rFonts w:hint="eastAsia" w:ascii="宋体" w:hAnsi="宋体" w:eastAsia="宋体" w:cs="宋体"/>
          <w:bCs/>
          <w:kern w:val="2"/>
          <w:sz w:val="30"/>
          <w:szCs w:val="30"/>
          <w:lang w:val="en-US" w:eastAsia="zh-CN" w:bidi="ar"/>
        </w:rPr>
        <w:fldChar w:fldCharType="end"/>
      </w:r>
    </w:p>
    <w:p>
      <w:pPr>
        <w:numPr>
          <w:ilvl w:val="0"/>
          <w:numId w:val="0"/>
        </w:numPr>
        <w:spacing w:line="560" w:lineRule="exact"/>
        <w:jc w:val="both"/>
        <w:rPr>
          <w:rFonts w:hint="eastAsia" w:ascii="宋体" w:hAnsi="宋体" w:eastAsia="宋体" w:cs="宋体"/>
          <w:bCs/>
          <w:kern w:val="2"/>
          <w:sz w:val="30"/>
          <w:szCs w:val="30"/>
          <w:lang w:val="en-US" w:eastAsia="zh-CN" w:bidi="ar"/>
        </w:rPr>
      </w:pPr>
      <w:r>
        <w:rPr>
          <w:rFonts w:hint="eastAsia" w:ascii="宋体" w:hAnsi="宋体" w:eastAsia="宋体" w:cs="宋体"/>
          <w:bCs/>
          <w:kern w:val="2"/>
          <w:sz w:val="30"/>
          <w:szCs w:val="30"/>
          <w:lang w:val="en-US" w:eastAsia="zh-CN" w:bidi="ar"/>
        </w:rPr>
        <w:fldChar w:fldCharType="begin"/>
      </w:r>
      <w:r>
        <w:rPr>
          <w:rFonts w:hint="eastAsia" w:ascii="宋体" w:hAnsi="宋体" w:eastAsia="宋体" w:cs="宋体"/>
          <w:bCs/>
          <w:kern w:val="2"/>
          <w:sz w:val="30"/>
          <w:szCs w:val="30"/>
          <w:lang w:val="en-US" w:eastAsia="zh-CN" w:bidi="ar"/>
        </w:rPr>
        <w:instrText xml:space="preserve"> HYPERLINK \l _Toc28166 </w:instrText>
      </w:r>
      <w:r>
        <w:rPr>
          <w:rFonts w:hint="eastAsia" w:ascii="宋体" w:hAnsi="宋体" w:eastAsia="宋体" w:cs="宋体"/>
          <w:bCs/>
          <w:kern w:val="2"/>
          <w:sz w:val="30"/>
          <w:szCs w:val="30"/>
          <w:lang w:val="en-US" w:eastAsia="zh-CN" w:bidi="ar"/>
        </w:rPr>
        <w:fldChar w:fldCharType="separate"/>
      </w:r>
      <w:r>
        <w:rPr>
          <w:rFonts w:hint="eastAsia" w:ascii="宋体" w:hAnsi="宋体" w:eastAsia="宋体" w:cs="宋体"/>
          <w:bCs/>
          <w:kern w:val="2"/>
          <w:sz w:val="30"/>
          <w:szCs w:val="30"/>
          <w:lang w:val="en-US" w:eastAsia="zh-CN" w:bidi="ar"/>
        </w:rPr>
        <w:t>二、工作简况</w:t>
      </w:r>
      <w:r>
        <w:rPr>
          <w:rFonts w:hint="eastAsia" w:ascii="宋体" w:hAnsi="宋体" w:eastAsia="宋体" w:cs="宋体"/>
          <w:bCs/>
          <w:kern w:val="2"/>
          <w:sz w:val="30"/>
          <w:szCs w:val="30"/>
          <w:lang w:val="en-US" w:eastAsia="zh-CN" w:bidi="ar"/>
        </w:rPr>
        <w:fldChar w:fldCharType="end"/>
      </w:r>
    </w:p>
    <w:p>
      <w:pPr>
        <w:spacing w:line="560" w:lineRule="exact"/>
        <w:jc w:val="both"/>
        <w:rPr>
          <w:rFonts w:hint="eastAsia" w:ascii="宋体" w:hAnsi="宋体" w:eastAsia="宋体" w:cs="宋体"/>
          <w:bCs/>
          <w:kern w:val="2"/>
          <w:sz w:val="30"/>
          <w:szCs w:val="30"/>
          <w:lang w:val="en-US" w:eastAsia="zh-CN" w:bidi="ar"/>
        </w:rPr>
      </w:pPr>
      <w:r>
        <w:rPr>
          <w:rFonts w:hint="eastAsia" w:ascii="宋体" w:hAnsi="宋体" w:eastAsia="宋体" w:cs="宋体"/>
          <w:bCs/>
          <w:kern w:val="2"/>
          <w:sz w:val="30"/>
          <w:szCs w:val="30"/>
          <w:lang w:val="en-US" w:eastAsia="zh-CN" w:bidi="ar"/>
        </w:rPr>
        <w:fldChar w:fldCharType="begin"/>
      </w:r>
      <w:r>
        <w:rPr>
          <w:rFonts w:hint="eastAsia" w:ascii="宋体" w:hAnsi="宋体" w:eastAsia="宋体" w:cs="宋体"/>
          <w:bCs/>
          <w:kern w:val="2"/>
          <w:sz w:val="30"/>
          <w:szCs w:val="30"/>
          <w:lang w:val="en-US" w:eastAsia="zh-CN" w:bidi="ar"/>
        </w:rPr>
        <w:instrText xml:space="preserve"> HYPERLINK \l _Toc12626 </w:instrText>
      </w:r>
      <w:r>
        <w:rPr>
          <w:rFonts w:hint="eastAsia" w:ascii="宋体" w:hAnsi="宋体" w:eastAsia="宋体" w:cs="宋体"/>
          <w:bCs/>
          <w:kern w:val="2"/>
          <w:sz w:val="30"/>
          <w:szCs w:val="30"/>
          <w:lang w:val="en-US" w:eastAsia="zh-CN" w:bidi="ar"/>
        </w:rPr>
        <w:fldChar w:fldCharType="separate"/>
      </w:r>
      <w:r>
        <w:rPr>
          <w:rFonts w:hint="eastAsia" w:ascii="宋体" w:hAnsi="宋体" w:eastAsia="宋体" w:cs="宋体"/>
          <w:bCs/>
          <w:kern w:val="2"/>
          <w:sz w:val="30"/>
          <w:szCs w:val="30"/>
          <w:lang w:val="en-US" w:eastAsia="zh-CN" w:bidi="ar"/>
        </w:rPr>
        <w:t>三、</w:t>
      </w:r>
      <w:r>
        <w:rPr>
          <w:rFonts w:hint="default" w:ascii="宋体" w:hAnsi="宋体" w:eastAsia="宋体" w:cs="宋体"/>
          <w:bCs/>
          <w:kern w:val="2"/>
          <w:sz w:val="30"/>
          <w:szCs w:val="30"/>
          <w:lang w:val="en-US" w:eastAsia="zh-CN" w:bidi="ar"/>
        </w:rPr>
        <w:t>标准编制原则和确定地方标准主要内容的依据</w:t>
      </w:r>
      <w:r>
        <w:rPr>
          <w:rFonts w:hint="eastAsia" w:ascii="宋体" w:hAnsi="宋体" w:eastAsia="宋体" w:cs="宋体"/>
          <w:bCs/>
          <w:kern w:val="2"/>
          <w:sz w:val="30"/>
          <w:szCs w:val="30"/>
          <w:lang w:val="en-US" w:eastAsia="zh-CN" w:bidi="ar"/>
        </w:rPr>
        <w:fldChar w:fldCharType="end"/>
      </w:r>
    </w:p>
    <w:p>
      <w:pPr>
        <w:pStyle w:val="3"/>
        <w:tabs>
          <w:tab w:val="right" w:leader="dot" w:pos="8306"/>
          <w:tab w:val="clear" w:pos="9241"/>
        </w:tabs>
        <w:spacing w:before="78" w:after="78" w:line="400" w:lineRule="exact"/>
        <w:rPr>
          <w:rFonts w:hint="eastAsia" w:ascii="宋体" w:hAnsi="宋体" w:eastAsia="宋体" w:cs="宋体"/>
          <w:bCs/>
          <w:kern w:val="2"/>
          <w:sz w:val="30"/>
          <w:szCs w:val="30"/>
          <w:lang w:val="en-US" w:eastAsia="zh-CN" w:bidi="ar"/>
        </w:rPr>
      </w:pPr>
      <w:r>
        <w:rPr>
          <w:rFonts w:hint="eastAsia" w:ascii="宋体" w:hAnsi="宋体" w:eastAsia="宋体" w:cs="宋体"/>
          <w:bCs/>
          <w:kern w:val="2"/>
          <w:sz w:val="30"/>
          <w:szCs w:val="30"/>
          <w:lang w:val="en-US" w:eastAsia="zh-CN" w:bidi="ar"/>
        </w:rPr>
        <w:fldChar w:fldCharType="begin"/>
      </w:r>
      <w:r>
        <w:rPr>
          <w:rFonts w:hint="eastAsia" w:ascii="宋体" w:hAnsi="宋体" w:eastAsia="宋体" w:cs="宋体"/>
          <w:bCs/>
          <w:kern w:val="2"/>
          <w:sz w:val="30"/>
          <w:szCs w:val="30"/>
          <w:lang w:val="en-US" w:eastAsia="zh-CN" w:bidi="ar"/>
        </w:rPr>
        <w:instrText xml:space="preserve"> HYPERLINK \l _Toc32221 </w:instrText>
      </w:r>
      <w:r>
        <w:rPr>
          <w:rFonts w:hint="eastAsia" w:ascii="宋体" w:hAnsi="宋体" w:eastAsia="宋体" w:cs="宋体"/>
          <w:bCs/>
          <w:kern w:val="2"/>
          <w:sz w:val="30"/>
          <w:szCs w:val="30"/>
          <w:lang w:val="en-US" w:eastAsia="zh-CN" w:bidi="ar"/>
        </w:rPr>
        <w:fldChar w:fldCharType="separate"/>
      </w:r>
      <w:r>
        <w:rPr>
          <w:rFonts w:hint="eastAsia" w:ascii="宋体" w:hAnsi="宋体" w:eastAsia="宋体" w:cs="宋体"/>
          <w:bCs/>
          <w:kern w:val="2"/>
          <w:sz w:val="30"/>
          <w:szCs w:val="30"/>
          <w:lang w:val="en-US" w:eastAsia="zh-CN" w:bidi="ar"/>
        </w:rPr>
        <w:t>四、标准验证</w:t>
      </w:r>
      <w:r>
        <w:rPr>
          <w:rFonts w:hint="eastAsia" w:ascii="宋体" w:hAnsi="宋体" w:eastAsia="宋体" w:cs="宋体"/>
          <w:bCs/>
          <w:kern w:val="2"/>
          <w:sz w:val="30"/>
          <w:szCs w:val="30"/>
          <w:lang w:val="en-US" w:eastAsia="zh-CN" w:bidi="ar"/>
        </w:rPr>
        <w:fldChar w:fldCharType="end"/>
      </w:r>
    </w:p>
    <w:p>
      <w:pPr>
        <w:spacing w:before="156" w:beforeLines="50"/>
        <w:outlineLvl w:val="0"/>
        <w:rPr>
          <w:rFonts w:hint="eastAsia" w:ascii="宋体" w:hAnsi="宋体" w:eastAsia="宋体" w:cs="宋体"/>
          <w:bCs/>
          <w:kern w:val="2"/>
          <w:sz w:val="30"/>
          <w:szCs w:val="30"/>
          <w:lang w:val="en-US" w:eastAsia="zh-CN" w:bidi="ar"/>
        </w:rPr>
      </w:pPr>
      <w:r>
        <w:rPr>
          <w:rFonts w:hint="eastAsia" w:ascii="宋体" w:hAnsi="宋体" w:eastAsia="宋体" w:cs="宋体"/>
          <w:bCs/>
          <w:kern w:val="2"/>
          <w:sz w:val="30"/>
          <w:szCs w:val="30"/>
          <w:lang w:val="en-US" w:eastAsia="zh-CN" w:bidi="ar"/>
        </w:rPr>
        <w:fldChar w:fldCharType="begin"/>
      </w:r>
      <w:r>
        <w:rPr>
          <w:rFonts w:hint="eastAsia" w:ascii="宋体" w:hAnsi="宋体" w:eastAsia="宋体" w:cs="宋体"/>
          <w:bCs/>
          <w:kern w:val="2"/>
          <w:sz w:val="30"/>
          <w:szCs w:val="30"/>
          <w:lang w:val="en-US" w:eastAsia="zh-CN" w:bidi="ar"/>
        </w:rPr>
        <w:instrText xml:space="preserve"> HYPERLINK \l _Toc32371 </w:instrText>
      </w:r>
      <w:r>
        <w:rPr>
          <w:rFonts w:hint="eastAsia" w:ascii="宋体" w:hAnsi="宋体" w:eastAsia="宋体" w:cs="宋体"/>
          <w:bCs/>
          <w:kern w:val="2"/>
          <w:sz w:val="30"/>
          <w:szCs w:val="30"/>
          <w:lang w:val="en-US" w:eastAsia="zh-CN" w:bidi="ar"/>
        </w:rPr>
        <w:fldChar w:fldCharType="separate"/>
      </w:r>
      <w:r>
        <w:rPr>
          <w:rFonts w:hint="eastAsia" w:ascii="宋体" w:hAnsi="宋体" w:eastAsia="宋体" w:cs="宋体"/>
          <w:bCs/>
          <w:kern w:val="2"/>
          <w:sz w:val="30"/>
          <w:szCs w:val="30"/>
          <w:lang w:val="en-US" w:eastAsia="zh-CN" w:bidi="ar"/>
        </w:rPr>
        <w:t>五、重大意见分歧的处理结果和依据</w:t>
      </w:r>
      <w:r>
        <w:rPr>
          <w:rFonts w:hint="eastAsia" w:ascii="宋体" w:hAnsi="宋体" w:eastAsia="宋体" w:cs="宋体"/>
          <w:bCs/>
          <w:kern w:val="2"/>
          <w:sz w:val="30"/>
          <w:szCs w:val="30"/>
          <w:lang w:val="en-US" w:eastAsia="zh-CN" w:bidi="ar"/>
        </w:rPr>
        <w:fldChar w:fldCharType="end"/>
      </w:r>
    </w:p>
    <w:p>
      <w:pPr>
        <w:pStyle w:val="3"/>
        <w:tabs>
          <w:tab w:val="right" w:leader="dot" w:pos="8306"/>
          <w:tab w:val="clear" w:pos="9241"/>
        </w:tabs>
        <w:spacing w:before="78" w:after="78" w:line="400" w:lineRule="exact"/>
        <w:rPr>
          <w:rFonts w:hint="eastAsia" w:ascii="宋体" w:hAnsi="宋体" w:eastAsia="宋体" w:cs="宋体"/>
          <w:bCs/>
          <w:kern w:val="2"/>
          <w:sz w:val="30"/>
          <w:szCs w:val="30"/>
          <w:lang w:val="en-US" w:eastAsia="zh-CN" w:bidi="ar"/>
        </w:rPr>
      </w:pPr>
      <w:r>
        <w:rPr>
          <w:rFonts w:hint="eastAsia" w:ascii="宋体" w:hAnsi="宋体" w:eastAsia="宋体" w:cs="宋体"/>
          <w:bCs/>
          <w:kern w:val="2"/>
          <w:sz w:val="30"/>
          <w:szCs w:val="30"/>
          <w:lang w:val="en-US" w:eastAsia="zh-CN" w:bidi="ar"/>
        </w:rPr>
        <w:fldChar w:fldCharType="begin"/>
      </w:r>
      <w:r>
        <w:rPr>
          <w:rFonts w:hint="eastAsia" w:ascii="宋体" w:hAnsi="宋体" w:eastAsia="宋体" w:cs="宋体"/>
          <w:bCs/>
          <w:kern w:val="2"/>
          <w:sz w:val="30"/>
          <w:szCs w:val="30"/>
          <w:lang w:val="en-US" w:eastAsia="zh-CN" w:bidi="ar"/>
        </w:rPr>
        <w:instrText xml:space="preserve"> HYPERLINK \l _Toc9343 </w:instrText>
      </w:r>
      <w:r>
        <w:rPr>
          <w:rFonts w:hint="eastAsia" w:ascii="宋体" w:hAnsi="宋体" w:eastAsia="宋体" w:cs="宋体"/>
          <w:bCs/>
          <w:kern w:val="2"/>
          <w:sz w:val="30"/>
          <w:szCs w:val="30"/>
          <w:lang w:val="en-US" w:eastAsia="zh-CN" w:bidi="ar"/>
        </w:rPr>
        <w:fldChar w:fldCharType="separate"/>
      </w:r>
      <w:r>
        <w:rPr>
          <w:rFonts w:hint="eastAsia" w:ascii="宋体" w:hAnsi="宋体" w:eastAsia="宋体" w:cs="宋体"/>
          <w:bCs/>
          <w:kern w:val="2"/>
          <w:sz w:val="30"/>
          <w:szCs w:val="30"/>
          <w:lang w:val="en-US" w:eastAsia="zh-CN" w:bidi="ar"/>
        </w:rPr>
        <w:t>六、预期的社会经济效益</w:t>
      </w:r>
      <w:r>
        <w:rPr>
          <w:rFonts w:hint="eastAsia" w:ascii="宋体" w:hAnsi="宋体" w:eastAsia="宋体" w:cs="宋体"/>
          <w:bCs/>
          <w:kern w:val="2"/>
          <w:sz w:val="30"/>
          <w:szCs w:val="30"/>
          <w:lang w:val="en-US" w:eastAsia="zh-CN" w:bidi="ar"/>
        </w:rPr>
        <w:fldChar w:fldCharType="end"/>
      </w:r>
    </w:p>
    <w:p>
      <w:pPr>
        <w:pStyle w:val="3"/>
        <w:tabs>
          <w:tab w:val="right" w:leader="dot" w:pos="8306"/>
          <w:tab w:val="clear" w:pos="9241"/>
        </w:tabs>
        <w:spacing w:before="78" w:after="78" w:line="400" w:lineRule="exact"/>
        <w:rPr>
          <w:rFonts w:hint="eastAsia" w:ascii="宋体" w:hAnsi="宋体" w:eastAsia="宋体" w:cs="宋体"/>
          <w:bCs/>
          <w:kern w:val="2"/>
          <w:sz w:val="30"/>
          <w:szCs w:val="30"/>
          <w:lang w:val="en-US" w:eastAsia="zh-CN" w:bidi="ar"/>
        </w:rPr>
      </w:pPr>
      <w:r>
        <w:rPr>
          <w:rFonts w:hint="eastAsia" w:ascii="宋体" w:hAnsi="宋体" w:eastAsia="宋体" w:cs="宋体"/>
          <w:bCs/>
          <w:kern w:val="2"/>
          <w:sz w:val="30"/>
          <w:szCs w:val="30"/>
          <w:lang w:val="en-US" w:eastAsia="zh-CN" w:bidi="ar"/>
        </w:rPr>
        <w:fldChar w:fldCharType="begin"/>
      </w:r>
      <w:r>
        <w:rPr>
          <w:rFonts w:hint="eastAsia" w:ascii="宋体" w:hAnsi="宋体" w:eastAsia="宋体" w:cs="宋体"/>
          <w:bCs/>
          <w:kern w:val="2"/>
          <w:sz w:val="30"/>
          <w:szCs w:val="30"/>
          <w:lang w:val="en-US" w:eastAsia="zh-CN" w:bidi="ar"/>
        </w:rPr>
        <w:instrText xml:space="preserve"> HYPERLINK \l _Toc19352 </w:instrText>
      </w:r>
      <w:r>
        <w:rPr>
          <w:rFonts w:hint="eastAsia" w:ascii="宋体" w:hAnsi="宋体" w:eastAsia="宋体" w:cs="宋体"/>
          <w:bCs/>
          <w:kern w:val="2"/>
          <w:sz w:val="30"/>
          <w:szCs w:val="30"/>
          <w:lang w:val="en-US" w:eastAsia="zh-CN" w:bidi="ar"/>
        </w:rPr>
        <w:fldChar w:fldCharType="separate"/>
      </w:r>
      <w:r>
        <w:rPr>
          <w:rFonts w:hint="eastAsia" w:ascii="宋体" w:hAnsi="宋体" w:eastAsia="宋体" w:cs="宋体"/>
          <w:bCs/>
          <w:kern w:val="2"/>
          <w:sz w:val="30"/>
          <w:szCs w:val="30"/>
          <w:lang w:val="en-US" w:eastAsia="zh-CN" w:bidi="ar"/>
        </w:rPr>
        <w:t>七、实施标准的要求、措施等建议</w:t>
      </w:r>
      <w:r>
        <w:rPr>
          <w:rFonts w:hint="eastAsia" w:ascii="宋体" w:hAnsi="宋体" w:eastAsia="宋体" w:cs="宋体"/>
          <w:bCs/>
          <w:kern w:val="2"/>
          <w:sz w:val="30"/>
          <w:szCs w:val="30"/>
          <w:lang w:val="en-US" w:eastAsia="zh-CN" w:bidi="ar"/>
        </w:rPr>
        <w:fldChar w:fldCharType="end"/>
      </w:r>
    </w:p>
    <w:p>
      <w:pPr>
        <w:pStyle w:val="3"/>
        <w:tabs>
          <w:tab w:val="right" w:leader="dot" w:pos="8306"/>
          <w:tab w:val="clear" w:pos="9241"/>
        </w:tabs>
        <w:spacing w:before="78" w:after="78" w:line="400" w:lineRule="exact"/>
        <w:rPr>
          <w:rFonts w:hint="eastAsia" w:ascii="宋体" w:hAnsi="宋体" w:eastAsia="宋体" w:cs="宋体"/>
          <w:bCs/>
          <w:kern w:val="2"/>
          <w:sz w:val="30"/>
          <w:szCs w:val="30"/>
          <w:lang w:val="en-US" w:eastAsia="zh-CN" w:bidi="ar"/>
        </w:rPr>
      </w:pPr>
      <w:r>
        <w:rPr>
          <w:rFonts w:hint="eastAsia" w:ascii="宋体" w:hAnsi="宋体" w:eastAsia="宋体" w:cs="宋体"/>
          <w:bCs/>
          <w:kern w:val="2"/>
          <w:sz w:val="30"/>
          <w:szCs w:val="30"/>
          <w:lang w:val="en-US" w:eastAsia="zh-CN" w:bidi="ar"/>
        </w:rPr>
        <w:fldChar w:fldCharType="begin"/>
      </w:r>
      <w:r>
        <w:rPr>
          <w:rFonts w:hint="eastAsia" w:ascii="宋体" w:hAnsi="宋体" w:eastAsia="宋体" w:cs="宋体"/>
          <w:bCs/>
          <w:kern w:val="2"/>
          <w:sz w:val="30"/>
          <w:szCs w:val="30"/>
          <w:lang w:val="en-US" w:eastAsia="zh-CN" w:bidi="ar"/>
        </w:rPr>
        <w:instrText xml:space="preserve"> HYPERLINK \l _Toc19906 </w:instrText>
      </w:r>
      <w:r>
        <w:rPr>
          <w:rFonts w:hint="eastAsia" w:ascii="宋体" w:hAnsi="宋体" w:eastAsia="宋体" w:cs="宋体"/>
          <w:bCs/>
          <w:kern w:val="2"/>
          <w:sz w:val="30"/>
          <w:szCs w:val="30"/>
          <w:lang w:val="en-US" w:eastAsia="zh-CN" w:bidi="ar"/>
        </w:rPr>
        <w:fldChar w:fldCharType="separate"/>
      </w:r>
      <w:r>
        <w:rPr>
          <w:rFonts w:hint="eastAsia" w:ascii="宋体" w:hAnsi="宋体" w:eastAsia="宋体" w:cs="宋体"/>
          <w:bCs/>
          <w:kern w:val="2"/>
          <w:sz w:val="30"/>
          <w:szCs w:val="30"/>
          <w:lang w:val="en-US" w:eastAsia="zh-CN" w:bidi="ar"/>
        </w:rPr>
        <w:t>八、知识产权说明</w:t>
      </w:r>
      <w:r>
        <w:rPr>
          <w:rFonts w:hint="eastAsia" w:ascii="宋体" w:hAnsi="宋体" w:eastAsia="宋体" w:cs="宋体"/>
          <w:bCs/>
          <w:kern w:val="2"/>
          <w:sz w:val="30"/>
          <w:szCs w:val="30"/>
          <w:lang w:val="en-US" w:eastAsia="zh-CN" w:bidi="ar"/>
        </w:rPr>
        <w:fldChar w:fldCharType="end"/>
      </w:r>
    </w:p>
    <w:p>
      <w:pPr>
        <w:pStyle w:val="3"/>
        <w:tabs>
          <w:tab w:val="right" w:leader="dot" w:pos="8306"/>
          <w:tab w:val="clear" w:pos="9241"/>
        </w:tabs>
        <w:spacing w:before="78" w:after="78" w:line="400" w:lineRule="exact"/>
        <w:rPr>
          <w:rFonts w:hint="eastAsia" w:ascii="宋体" w:hAnsi="宋体" w:eastAsia="宋体" w:cs="宋体"/>
          <w:bCs/>
          <w:kern w:val="2"/>
          <w:sz w:val="30"/>
          <w:szCs w:val="30"/>
          <w:lang w:val="en-US" w:eastAsia="zh-CN" w:bidi="ar"/>
        </w:rPr>
      </w:pPr>
      <w:r>
        <w:rPr>
          <w:rFonts w:hint="eastAsia" w:ascii="宋体" w:hAnsi="宋体" w:eastAsia="宋体" w:cs="宋体"/>
          <w:bCs/>
          <w:kern w:val="2"/>
          <w:sz w:val="30"/>
          <w:szCs w:val="30"/>
          <w:lang w:val="en-US" w:eastAsia="zh-CN" w:bidi="ar"/>
        </w:rPr>
        <w:fldChar w:fldCharType="begin"/>
      </w:r>
      <w:r>
        <w:rPr>
          <w:rFonts w:hint="eastAsia" w:ascii="宋体" w:hAnsi="宋体" w:eastAsia="宋体" w:cs="宋体"/>
          <w:bCs/>
          <w:kern w:val="2"/>
          <w:sz w:val="30"/>
          <w:szCs w:val="30"/>
          <w:lang w:val="en-US" w:eastAsia="zh-CN" w:bidi="ar"/>
        </w:rPr>
        <w:instrText xml:space="preserve"> HYPERLINK \l _Toc14710 </w:instrText>
      </w:r>
      <w:r>
        <w:rPr>
          <w:rFonts w:hint="eastAsia" w:ascii="宋体" w:hAnsi="宋体" w:eastAsia="宋体" w:cs="宋体"/>
          <w:bCs/>
          <w:kern w:val="2"/>
          <w:sz w:val="30"/>
          <w:szCs w:val="30"/>
          <w:lang w:val="en-US" w:eastAsia="zh-CN" w:bidi="ar"/>
        </w:rPr>
        <w:fldChar w:fldCharType="separate"/>
      </w:r>
      <w:r>
        <w:rPr>
          <w:rFonts w:hint="eastAsia" w:ascii="宋体" w:hAnsi="宋体" w:eastAsia="宋体" w:cs="宋体"/>
          <w:bCs/>
          <w:kern w:val="2"/>
          <w:sz w:val="30"/>
          <w:szCs w:val="30"/>
          <w:lang w:val="en-US" w:eastAsia="zh-CN" w:bidi="ar"/>
        </w:rPr>
        <w:t>九、标准性质的建议说明</w:t>
      </w:r>
      <w:r>
        <w:rPr>
          <w:rFonts w:hint="eastAsia" w:ascii="宋体" w:hAnsi="宋体" w:eastAsia="宋体" w:cs="宋体"/>
          <w:bCs/>
          <w:kern w:val="2"/>
          <w:sz w:val="30"/>
          <w:szCs w:val="30"/>
          <w:lang w:val="en-US" w:eastAsia="zh-CN" w:bidi="ar"/>
        </w:rPr>
        <w:fldChar w:fldCharType="end"/>
      </w:r>
    </w:p>
    <w:p>
      <w:pPr>
        <w:rPr>
          <w:rFonts w:hint="default" w:ascii="宋体" w:hAnsi="宋体" w:eastAsia="宋体" w:cs="宋体"/>
          <w:bCs/>
          <w:kern w:val="2"/>
          <w:sz w:val="30"/>
          <w:szCs w:val="30"/>
          <w:lang w:val="en-US" w:eastAsia="zh-CN" w:bidi="ar"/>
        </w:rPr>
      </w:pPr>
      <w:r>
        <w:rPr>
          <w:rFonts w:hint="eastAsia" w:ascii="宋体" w:hAnsi="宋体" w:eastAsia="宋体" w:cs="宋体"/>
          <w:bCs/>
          <w:kern w:val="2"/>
          <w:sz w:val="30"/>
          <w:szCs w:val="30"/>
          <w:lang w:val="en-US" w:eastAsia="zh-CN" w:bidi="ar"/>
        </w:rPr>
        <w:t>十、其他应予说明的事项</w:t>
      </w:r>
    </w:p>
    <w:p>
      <w:pPr>
        <w:spacing w:line="400" w:lineRule="exact"/>
        <w:rPr>
          <w:rFonts w:hint="eastAsia" w:ascii="宋体" w:hAnsi="宋体" w:eastAsia="宋体" w:cs="宋体"/>
          <w:bCs/>
          <w:kern w:val="2"/>
          <w:sz w:val="30"/>
          <w:szCs w:val="30"/>
          <w:lang w:val="en-US" w:eastAsia="zh-CN" w:bidi="ar"/>
        </w:rPr>
      </w:pPr>
      <w:r>
        <w:rPr>
          <w:rFonts w:hint="eastAsia" w:ascii="宋体" w:hAnsi="宋体" w:eastAsia="宋体" w:cs="宋体"/>
          <w:bCs/>
          <w:kern w:val="2"/>
          <w:sz w:val="30"/>
          <w:szCs w:val="30"/>
          <w:lang w:val="en-US" w:eastAsia="zh-CN" w:bidi="ar"/>
        </w:rPr>
        <w:fldChar w:fldCharType="end"/>
      </w:r>
    </w:p>
    <w:p>
      <w:pPr>
        <w:rPr>
          <w:rFonts w:hint="eastAsia" w:ascii="宋体" w:hAnsi="宋体" w:eastAsia="宋体" w:cs="宋体"/>
          <w:bCs/>
          <w:kern w:val="2"/>
          <w:sz w:val="30"/>
          <w:szCs w:val="30"/>
          <w:lang w:val="en-US" w:eastAsia="zh-CN" w:bidi="ar"/>
        </w:rPr>
        <w:sectPr>
          <w:footerReference r:id="rId3" w:type="default"/>
          <w:pgSz w:w="11906" w:h="16838"/>
          <w:pgMar w:top="1440" w:right="1800" w:bottom="1440" w:left="1800" w:header="851" w:footer="992" w:gutter="0"/>
          <w:pgNumType w:start="1"/>
          <w:cols w:space="720" w:num="1"/>
          <w:docGrid w:type="lines" w:linePitch="312" w:charSpace="0"/>
        </w:sectPr>
      </w:pPr>
    </w:p>
    <w:p>
      <w:pPr>
        <w:numPr>
          <w:ilvl w:val="0"/>
          <w:numId w:val="0"/>
        </w:numPr>
        <w:spacing w:line="560" w:lineRule="exact"/>
        <w:ind w:leftChars="200"/>
        <w:jc w:val="both"/>
        <w:rPr>
          <w:rFonts w:hint="default" w:ascii="Times New Roman" w:hAnsi="Times New Roman" w:eastAsia="黑体" w:cs="Times New Roman"/>
          <w:color w:val="auto"/>
          <w:sz w:val="28"/>
          <w:szCs w:val="28"/>
        </w:rPr>
      </w:pPr>
      <w:bookmarkStart w:id="0" w:name="_Toc5648"/>
      <w:bookmarkStart w:id="1" w:name="_Toc30899"/>
      <w:bookmarkStart w:id="2" w:name="_Toc2472"/>
      <w:bookmarkStart w:id="3" w:name="_Toc12955"/>
      <w:bookmarkStart w:id="4" w:name="_Toc14917"/>
      <w:r>
        <w:rPr>
          <w:rFonts w:hint="eastAsia" w:eastAsia="黑体" w:cs="Times New Roman"/>
          <w:color w:val="auto"/>
          <w:sz w:val="28"/>
          <w:szCs w:val="28"/>
          <w:lang w:val="en-US" w:eastAsia="zh-CN"/>
        </w:rPr>
        <w:t>1</w:t>
      </w:r>
      <w:r>
        <w:rPr>
          <w:rFonts w:hint="eastAsia" w:ascii="Times New Roman" w:hAnsi="Times New Roman" w:eastAsia="黑体" w:cs="Times New Roman"/>
          <w:color w:val="auto"/>
          <w:sz w:val="28"/>
          <w:szCs w:val="28"/>
          <w:lang w:eastAsia="zh-CN"/>
        </w:rPr>
        <w:t>、</w:t>
      </w:r>
      <w:r>
        <w:rPr>
          <w:rFonts w:hint="default" w:ascii="Times New Roman" w:hAnsi="Times New Roman" w:eastAsia="黑体" w:cs="Times New Roman"/>
          <w:color w:val="auto"/>
          <w:sz w:val="28"/>
          <w:szCs w:val="28"/>
        </w:rPr>
        <w:t>项目背景</w:t>
      </w:r>
    </w:p>
    <w:p>
      <w:pPr>
        <w:ind w:firstLine="560" w:firstLineChars="200"/>
        <w:jc w:val="left"/>
        <w:outlineLvl w:val="0"/>
        <w:rPr>
          <w:rFonts w:hint="eastAsia" w:ascii="仿宋" w:hAnsi="仿宋" w:eastAsia="仿宋" w:cs="仿宋"/>
          <w:sz w:val="28"/>
          <w:szCs w:val="28"/>
        </w:rPr>
      </w:pPr>
      <w:r>
        <w:rPr>
          <w:rFonts w:hint="eastAsia" w:ascii="仿宋" w:hAnsi="仿宋" w:eastAsia="仿宋" w:cs="仿宋"/>
          <w:sz w:val="28"/>
          <w:szCs w:val="28"/>
        </w:rPr>
        <w:t>近年来，绿盲蝽在我市猕猴桃、葡萄、樱桃、梨树等果树上危害日趋严重，主要以若虫和成虫刺吸植物的幼芽、幼叶、花蕾、幼果等幼嫩组织。嫩芽受害后不能正常发芽。幼叶受害后，最初形成针尖大小的褐色斑点，随叶片的生长，形成不规则的孔洞，俗称“破叶病”或“破叶疯”。花蕾受害后慢慢脱落。幼果受害后，形成褐色斑点，被害处果肉停止发育，木栓化，果面凹凸不平。绿盲蝽一系列的为害导致植物养分合成受到限制、果品个头小，果面有坏死斑，商品价值下降，严重影响我市果业发展和果农收入。近年来，我市还在果业发展方面大做文章，形成了以果品销售为主的多种果农增收方式，如果园观光旅游、果园采摘、农耕</w:t>
      </w:r>
      <w:r>
        <w:rPr>
          <w:rFonts w:hint="eastAsia" w:ascii="仿宋" w:hAnsi="仿宋" w:eastAsia="仿宋" w:cs="仿宋"/>
          <w:sz w:val="28"/>
          <w:szCs w:val="28"/>
          <w:lang w:eastAsia="zh-CN"/>
        </w:rPr>
        <w:t>文化</w:t>
      </w:r>
      <w:r>
        <w:rPr>
          <w:rFonts w:hint="eastAsia" w:ascii="仿宋" w:hAnsi="仿宋" w:eastAsia="仿宋" w:cs="仿宋"/>
          <w:sz w:val="28"/>
          <w:szCs w:val="28"/>
        </w:rPr>
        <w:t>体验等，推动了我市乡村旅游的发展，提高了果业的附加值。果园病虫害防治作为果业生产的重要环节，规范化防治病虫害，对于</w:t>
      </w:r>
      <w:r>
        <w:rPr>
          <w:rFonts w:hint="eastAsia" w:ascii="仿宋" w:hAnsi="仿宋" w:eastAsia="仿宋" w:cs="仿宋"/>
          <w:sz w:val="28"/>
          <w:szCs w:val="28"/>
          <w:lang w:eastAsia="zh-CN"/>
        </w:rPr>
        <w:t>农药减量、</w:t>
      </w:r>
      <w:r>
        <w:rPr>
          <w:rFonts w:hint="eastAsia" w:ascii="仿宋" w:hAnsi="仿宋" w:eastAsia="仿宋" w:cs="仿宋"/>
          <w:sz w:val="28"/>
          <w:szCs w:val="28"/>
        </w:rPr>
        <w:t>果业发展、果农增收、乡村旅游、乡村振兴意义重大。绿盲蝽在我市以前没有任何防治措施和防治经验，近年通过开展盲蝽生活习性、为害特点调查研究，针对性开展了农业防治、生物防治、理化诱控、药剂防治等多种防控措施综合运用，取得了明显的防控效果。为加快推进果农规范化防治绿盲蝽，有效控制绿盲蝽为害，制定出了一套系统性、科学性、规范性防控技术，加以推广应用。</w:t>
      </w:r>
    </w:p>
    <w:p>
      <w:pPr>
        <w:numPr>
          <w:ilvl w:val="0"/>
          <w:numId w:val="0"/>
        </w:numPr>
        <w:spacing w:line="560" w:lineRule="exact"/>
        <w:ind w:leftChars="200"/>
        <w:jc w:val="both"/>
        <w:rPr>
          <w:rFonts w:hint="eastAsia" w:ascii="Times New Roman" w:hAnsi="Times New Roman" w:eastAsia="黑体" w:cs="Times New Roman"/>
          <w:color w:val="auto"/>
          <w:sz w:val="28"/>
          <w:szCs w:val="28"/>
          <w:lang w:eastAsia="zh-CN"/>
        </w:rPr>
      </w:pPr>
      <w:r>
        <w:rPr>
          <w:rFonts w:hint="eastAsia" w:eastAsia="黑体" w:cs="Times New Roman"/>
          <w:color w:val="auto"/>
          <w:sz w:val="28"/>
          <w:szCs w:val="28"/>
          <w:lang w:val="en-US" w:eastAsia="zh-CN"/>
        </w:rPr>
        <w:t>2</w:t>
      </w:r>
      <w:r>
        <w:rPr>
          <w:rFonts w:hint="eastAsia" w:ascii="Times New Roman" w:hAnsi="Times New Roman" w:eastAsia="黑体" w:cs="Times New Roman"/>
          <w:color w:val="auto"/>
          <w:sz w:val="28"/>
          <w:szCs w:val="28"/>
          <w:lang w:eastAsia="zh-CN"/>
        </w:rPr>
        <w:t>、工作简况</w:t>
      </w:r>
      <w:bookmarkEnd w:id="0"/>
      <w:bookmarkEnd w:id="1"/>
      <w:bookmarkEnd w:id="2"/>
      <w:bookmarkEnd w:id="3"/>
      <w:bookmarkEnd w:id="4"/>
    </w:p>
    <w:p>
      <w:pPr>
        <w:ind w:firstLine="562" w:firstLineChars="200"/>
        <w:outlineLvl w:val="1"/>
        <w:rPr>
          <w:rFonts w:hint="eastAsia" w:ascii="宋体" w:hAnsi="宋体" w:cs="宋体"/>
          <w:b/>
          <w:bCs/>
          <w:sz w:val="28"/>
          <w:szCs w:val="28"/>
        </w:rPr>
      </w:pPr>
      <w:r>
        <w:rPr>
          <w:rFonts w:hint="eastAsia" w:ascii="宋体" w:hAnsi="宋体" w:cs="宋体"/>
          <w:b/>
          <w:bCs/>
          <w:sz w:val="28"/>
          <w:szCs w:val="28"/>
          <w:lang w:val="en-US" w:eastAsia="zh-CN"/>
        </w:rPr>
        <w:t>2.1</w:t>
      </w:r>
      <w:r>
        <w:rPr>
          <w:rFonts w:hint="eastAsia" w:ascii="宋体" w:hAnsi="宋体" w:cs="宋体"/>
          <w:b/>
          <w:bCs/>
          <w:sz w:val="28"/>
          <w:szCs w:val="28"/>
        </w:rPr>
        <w:t>项目来源</w:t>
      </w:r>
    </w:p>
    <w:p>
      <w:pPr>
        <w:ind w:firstLine="560"/>
        <w:jc w:val="left"/>
        <w:outlineLvl w:val="0"/>
        <w:rPr>
          <w:rFonts w:hint="eastAsia" w:ascii="仿宋" w:hAnsi="仿宋" w:eastAsia="仿宋" w:cs="仿宋"/>
          <w:sz w:val="28"/>
          <w:szCs w:val="28"/>
        </w:rPr>
      </w:pPr>
      <w:bookmarkStart w:id="5" w:name="_Toc20717"/>
      <w:bookmarkStart w:id="6" w:name="_Toc6346"/>
      <w:bookmarkStart w:id="7" w:name="_Toc17573"/>
      <w:bookmarkStart w:id="8" w:name="_Toc27814"/>
      <w:bookmarkStart w:id="9" w:name="_Toc22687"/>
      <w:bookmarkStart w:id="10" w:name="_Toc14805"/>
      <w:r>
        <w:rPr>
          <w:rFonts w:hint="eastAsia" w:ascii="仿宋" w:hAnsi="仿宋" w:eastAsia="仿宋" w:cs="仿宋"/>
          <w:sz w:val="28"/>
          <w:szCs w:val="28"/>
          <w:lang w:val="en-US" w:eastAsia="zh-CN"/>
        </w:rPr>
        <w:t>从2019年3月汉中市农业技术推广中心植保植检站就开始着手对果园绿盲蝽危害特点、发生规律进行调查研究，通过查阅现有的绿盲蝽监测防控资料，结合我市实际，开展了农业防治、生物防治、理化诱控、药剂防治等综合防控方式防治果园绿盲蝽初步试探。通过后期防效检验：防控技术得当、防治效果显著，农药减量明显。为了更加完善果园绿盲蝽综合防控技术，2020年-2023年进一步对防控技术进行优化。并将优化后统化防控方式进行规范，便于在全市推广。2023年汉中市农业技术推广与培训中心起草了《果园绿盲蝽综合防控技术规程》送审材料向汉中市农业农村局提出申请。</w:t>
      </w:r>
      <w:r>
        <w:rPr>
          <w:rFonts w:hint="eastAsia" w:ascii="仿宋" w:hAnsi="仿宋" w:eastAsia="仿宋" w:cs="仿宋"/>
          <w:sz w:val="28"/>
          <w:szCs w:val="28"/>
        </w:rPr>
        <w:t>汉中市农业农村局</w:t>
      </w:r>
      <w:r>
        <w:rPr>
          <w:rFonts w:hint="eastAsia" w:ascii="仿宋" w:hAnsi="仿宋" w:eastAsia="仿宋" w:cs="仿宋"/>
          <w:sz w:val="28"/>
          <w:szCs w:val="28"/>
          <w:lang w:eastAsia="zh-CN"/>
        </w:rPr>
        <w:t>受理后</w:t>
      </w:r>
      <w:r>
        <w:rPr>
          <w:rFonts w:hint="eastAsia" w:ascii="仿宋" w:hAnsi="仿宋" w:eastAsia="仿宋" w:cs="仿宋"/>
          <w:sz w:val="28"/>
          <w:szCs w:val="28"/>
        </w:rPr>
        <w:t>向汉中市市场监督管理局提交了汉中市地方标准《</w:t>
      </w:r>
      <w:r>
        <w:rPr>
          <w:rFonts w:hint="eastAsia" w:ascii="仿宋" w:hAnsi="仿宋" w:eastAsia="仿宋" w:cs="仿宋"/>
          <w:sz w:val="28"/>
          <w:szCs w:val="28"/>
          <w:lang w:eastAsia="zh-CN"/>
        </w:rPr>
        <w:t>果园绿盲蝽综合防控</w:t>
      </w:r>
      <w:r>
        <w:rPr>
          <w:rFonts w:hint="eastAsia" w:ascii="仿宋" w:hAnsi="仿宋" w:eastAsia="仿宋" w:cs="仿宋"/>
          <w:sz w:val="28"/>
          <w:szCs w:val="28"/>
        </w:rPr>
        <w:t>技术规程》起草推荐函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2023年7月17日</w:t>
      </w:r>
      <w:r>
        <w:rPr>
          <w:rFonts w:hint="eastAsia" w:ascii="仿宋" w:hAnsi="仿宋" w:eastAsia="仿宋" w:cs="仿宋"/>
          <w:sz w:val="28"/>
          <w:szCs w:val="28"/>
          <w:lang w:eastAsia="zh-CN"/>
        </w:rPr>
        <w:t>汉中</w:t>
      </w:r>
      <w:r>
        <w:rPr>
          <w:rFonts w:hint="eastAsia" w:ascii="仿宋" w:hAnsi="仿宋" w:eastAsia="仿宋" w:cs="仿宋"/>
          <w:sz w:val="28"/>
          <w:szCs w:val="28"/>
        </w:rPr>
        <w:t>市市场监督管理局（汉市监函〔202</w:t>
      </w:r>
      <w:r>
        <w:rPr>
          <w:rFonts w:hint="eastAsia" w:ascii="仿宋" w:hAnsi="仿宋" w:eastAsia="仿宋" w:cs="仿宋"/>
          <w:sz w:val="28"/>
          <w:szCs w:val="28"/>
          <w:lang w:val="en-US" w:eastAsia="zh-CN"/>
        </w:rPr>
        <w:t>3</w:t>
      </w:r>
      <w:r>
        <w:rPr>
          <w:rFonts w:hint="eastAsia" w:ascii="仿宋" w:hAnsi="仿宋" w:eastAsia="仿宋" w:cs="仿宋"/>
          <w:sz w:val="28"/>
          <w:szCs w:val="28"/>
        </w:rPr>
        <w:t>〕301号）批准，将《果园绿盲蝽综合防治技术规程》列入202</w:t>
      </w:r>
      <w:r>
        <w:rPr>
          <w:rFonts w:hint="eastAsia" w:ascii="仿宋" w:hAnsi="仿宋" w:eastAsia="仿宋" w:cs="仿宋"/>
          <w:sz w:val="28"/>
          <w:szCs w:val="28"/>
          <w:lang w:val="en-US" w:eastAsia="zh-CN"/>
        </w:rPr>
        <w:t>3</w:t>
      </w:r>
      <w:r>
        <w:rPr>
          <w:rFonts w:hint="eastAsia" w:ascii="仿宋" w:hAnsi="仿宋" w:eastAsia="仿宋" w:cs="仿宋"/>
          <w:sz w:val="28"/>
          <w:szCs w:val="28"/>
        </w:rPr>
        <w:t>年市地方标准制订项目计划，项目编号HZ</w:t>
      </w:r>
      <w:r>
        <w:rPr>
          <w:rFonts w:hint="eastAsia" w:ascii="仿宋" w:hAnsi="仿宋" w:eastAsia="仿宋" w:cs="仿宋"/>
          <w:sz w:val="28"/>
          <w:szCs w:val="28"/>
          <w:lang w:val="en-US" w:eastAsia="zh-CN"/>
        </w:rPr>
        <w:t>3</w:t>
      </w: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，汉中市农业</w:t>
      </w:r>
      <w:r>
        <w:rPr>
          <w:rFonts w:hint="eastAsia" w:ascii="仿宋" w:hAnsi="仿宋" w:eastAsia="仿宋" w:cs="仿宋"/>
          <w:sz w:val="28"/>
          <w:szCs w:val="28"/>
          <w:lang w:eastAsia="zh-CN"/>
        </w:rPr>
        <w:t>技术推广与培训中心</w:t>
      </w:r>
      <w:r>
        <w:rPr>
          <w:rFonts w:hint="eastAsia" w:ascii="仿宋" w:hAnsi="仿宋" w:eastAsia="仿宋" w:cs="仿宋"/>
          <w:sz w:val="28"/>
          <w:szCs w:val="28"/>
        </w:rPr>
        <w:t>承担该项标准的起草工作。</w:t>
      </w:r>
      <w:bookmarkEnd w:id="5"/>
      <w:bookmarkEnd w:id="6"/>
      <w:bookmarkEnd w:id="7"/>
      <w:bookmarkEnd w:id="8"/>
    </w:p>
    <w:p>
      <w:pPr>
        <w:spacing w:line="560" w:lineRule="exact"/>
        <w:ind w:firstLine="560" w:firstLineChars="200"/>
        <w:jc w:val="both"/>
        <w:rPr>
          <w:rFonts w:hint="default" w:ascii="Times New Roman" w:hAnsi="Times New Roman" w:eastAsia="仿宋_GB2312" w:cs="Times New Roman"/>
          <w:b/>
          <w:bCs/>
          <w:color w:val="000000"/>
          <w:sz w:val="28"/>
          <w:szCs w:val="28"/>
        </w:rPr>
      </w:pPr>
      <w:r>
        <w:rPr>
          <w:rFonts w:hint="default" w:ascii="Times New Roman" w:hAnsi="Times New Roman" w:eastAsia="黑体" w:cs="Times New Roman"/>
          <w:color w:val="000000"/>
          <w:sz w:val="28"/>
          <w:szCs w:val="28"/>
        </w:rPr>
        <w:t>2.2 协作单位</w:t>
      </w:r>
    </w:p>
    <w:p>
      <w:pPr>
        <w:tabs>
          <w:tab w:val="left" w:pos="934"/>
        </w:tabs>
        <w:jc w:val="center"/>
        <w:rPr>
          <w:rFonts w:hint="default"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果园绿盲蝽综合防治技术规程</w:t>
      </w:r>
      <w:r>
        <w:rPr>
          <w:rFonts w:hint="default" w:ascii="Times New Roman" w:hAnsi="Times New Roman" w:eastAsia="仿宋_GB2312" w:cs="Times New Roman"/>
          <w:color w:val="000000"/>
          <w:sz w:val="28"/>
          <w:szCs w:val="28"/>
        </w:rPr>
        <w:t>》</w:t>
      </w:r>
      <w:r>
        <w:rPr>
          <w:rFonts w:hint="eastAsia" w:eastAsia="仿宋_GB2312" w:cs="Times New Roman"/>
          <w:color w:val="000000"/>
          <w:sz w:val="28"/>
          <w:szCs w:val="28"/>
          <w:lang w:eastAsia="zh-CN"/>
        </w:rPr>
        <w:t>汉中市</w:t>
      </w:r>
      <w:r>
        <w:rPr>
          <w:rFonts w:hint="default" w:ascii="Times New Roman" w:hAnsi="Times New Roman" w:eastAsia="仿宋_GB2312" w:cs="Times New Roman"/>
          <w:color w:val="000000"/>
          <w:sz w:val="28"/>
          <w:szCs w:val="28"/>
        </w:rPr>
        <w:t>地方标准制定</w:t>
      </w:r>
      <w:r>
        <w:rPr>
          <w:rFonts w:hint="default" w:ascii="Times New Roman" w:hAnsi="Times New Roman" w:eastAsia="仿宋_GB2312" w:cs="Times New Roman"/>
          <w:color w:val="000000"/>
          <w:sz w:val="28"/>
          <w:szCs w:val="28"/>
          <w:lang w:eastAsia="zh-CN"/>
        </w:rPr>
        <w:t>任务由汉</w:t>
      </w:r>
    </w:p>
    <w:p>
      <w:pPr>
        <w:tabs>
          <w:tab w:val="left" w:pos="934"/>
        </w:tabs>
        <w:jc w:val="left"/>
        <w:rPr>
          <w:rFonts w:hint="default"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eastAsia="zh-CN"/>
        </w:rPr>
        <w:t>中</w:t>
      </w:r>
      <w:r>
        <w:rPr>
          <w:rFonts w:hint="default" w:ascii="Times New Roman" w:hAnsi="Times New Roman" w:eastAsia="仿宋_GB2312" w:cs="Times New Roman"/>
          <w:color w:val="000000"/>
          <w:sz w:val="28"/>
          <w:szCs w:val="28"/>
          <w:lang w:eastAsia="zh-CN"/>
        </w:rPr>
        <w:t>市农业技术推广与培训中心独立负责完成，无协作</w:t>
      </w:r>
      <w:r>
        <w:rPr>
          <w:rFonts w:hint="default" w:ascii="Times New Roman" w:hAnsi="Times New Roman" w:eastAsia="仿宋_GB2312" w:cs="Times New Roman"/>
          <w:color w:val="000000"/>
          <w:sz w:val="28"/>
          <w:szCs w:val="28"/>
        </w:rPr>
        <w:t>单位。</w:t>
      </w:r>
    </w:p>
    <w:p>
      <w:pPr>
        <w:spacing w:line="560" w:lineRule="exact"/>
        <w:ind w:firstLine="560" w:firstLineChars="200"/>
        <w:jc w:val="both"/>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2.3  主要工作过程</w:t>
      </w:r>
    </w:p>
    <w:p>
      <w:pPr>
        <w:spacing w:line="560" w:lineRule="exact"/>
        <w:ind w:firstLine="560" w:firstLineChars="200"/>
        <w:jc w:val="both"/>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 xml:space="preserve"> </w:t>
      </w:r>
      <w:r>
        <w:rPr>
          <w:rFonts w:hint="eastAsia" w:ascii="Times New Roman" w:hAnsi="Times New Roman" w:eastAsia="黑体" w:cs="Times New Roman"/>
          <w:color w:val="000000"/>
          <w:sz w:val="28"/>
          <w:szCs w:val="28"/>
          <w:lang w:val="en-US" w:eastAsia="zh-CN"/>
        </w:rPr>
        <w:t>2.3.1</w:t>
      </w:r>
      <w:r>
        <w:rPr>
          <w:rFonts w:hint="default" w:ascii="Times New Roman" w:hAnsi="Times New Roman" w:eastAsia="黑体" w:cs="Times New Roman"/>
          <w:color w:val="000000"/>
          <w:sz w:val="28"/>
          <w:szCs w:val="28"/>
        </w:rPr>
        <w:t>标准起草小组成立与起草计划</w:t>
      </w:r>
    </w:p>
    <w:p>
      <w:pPr>
        <w:spacing w:line="560" w:lineRule="exact"/>
        <w:ind w:firstLine="560" w:firstLineChars="20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000000"/>
          <w:sz w:val="28"/>
          <w:szCs w:val="28"/>
        </w:rPr>
        <w:t>标准制定任务下达后，</w:t>
      </w:r>
      <w:r>
        <w:rPr>
          <w:rFonts w:hint="default" w:ascii="Times New Roman" w:hAnsi="Times New Roman" w:eastAsia="仿宋_GB2312" w:cs="Times New Roman"/>
          <w:color w:val="000000"/>
          <w:sz w:val="28"/>
          <w:szCs w:val="28"/>
          <w:lang w:eastAsia="zh-CN"/>
        </w:rPr>
        <w:t>陕</w:t>
      </w:r>
      <w:r>
        <w:rPr>
          <w:rFonts w:hint="default" w:ascii="Times New Roman" w:hAnsi="Times New Roman" w:eastAsia="仿宋_GB2312" w:cs="Times New Roman"/>
          <w:color w:val="auto"/>
          <w:sz w:val="28"/>
          <w:szCs w:val="28"/>
          <w:lang w:eastAsia="zh-CN"/>
        </w:rPr>
        <w:t>西省汉中市农业技术推广与培训中心</w:t>
      </w:r>
      <w:r>
        <w:rPr>
          <w:rFonts w:hint="default" w:ascii="Times New Roman" w:hAnsi="Times New Roman" w:eastAsia="仿宋_GB2312" w:cs="Times New Roman"/>
          <w:color w:val="auto"/>
          <w:sz w:val="28"/>
          <w:szCs w:val="28"/>
        </w:rPr>
        <w:t>成立标准起草小组，编制起草工作计划，明确责任分工。</w:t>
      </w:r>
    </w:p>
    <w:p>
      <w:pPr>
        <w:spacing w:line="560" w:lineRule="exact"/>
        <w:ind w:firstLine="560" w:firstLineChars="200"/>
        <w:jc w:val="both"/>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主要起草人</w:t>
      </w:r>
      <w:r>
        <w:rPr>
          <w:rFonts w:hint="default" w:ascii="Times New Roman" w:hAnsi="Times New Roman" w:eastAsia="仿宋_GB2312" w:cs="Times New Roman"/>
          <w:sz w:val="28"/>
          <w:szCs w:val="28"/>
          <w:lang w:eastAsia="zh-CN"/>
        </w:rPr>
        <w:t>包括</w:t>
      </w:r>
      <w:r>
        <w:rPr>
          <w:rFonts w:hint="eastAsia" w:eastAsia="仿宋_GB2312" w:cs="Times New Roman"/>
          <w:sz w:val="28"/>
          <w:szCs w:val="28"/>
          <w:lang w:eastAsia="zh-CN"/>
        </w:rPr>
        <w:t>左金钟</w:t>
      </w:r>
      <w:r>
        <w:rPr>
          <w:rFonts w:hint="default" w:ascii="Times New Roman" w:hAnsi="Times New Roman" w:eastAsia="仿宋_GB2312" w:cs="Times New Roman"/>
          <w:sz w:val="28"/>
          <w:szCs w:val="28"/>
        </w:rPr>
        <w:t>、</w:t>
      </w:r>
      <w:r>
        <w:rPr>
          <w:rFonts w:hint="eastAsia" w:eastAsia="仿宋_GB2312" w:cs="Times New Roman"/>
          <w:sz w:val="28"/>
          <w:szCs w:val="28"/>
          <w:lang w:eastAsia="zh-CN"/>
        </w:rPr>
        <w:t>范晓培</w:t>
      </w:r>
      <w:r>
        <w:rPr>
          <w:rFonts w:hint="default" w:ascii="Times New Roman" w:hAnsi="Times New Roman" w:eastAsia="仿宋_GB2312" w:cs="Times New Roman"/>
          <w:sz w:val="28"/>
          <w:szCs w:val="28"/>
        </w:rPr>
        <w:t>、</w:t>
      </w:r>
      <w:r>
        <w:rPr>
          <w:rFonts w:hint="eastAsia" w:eastAsia="仿宋_GB2312" w:cs="Times New Roman"/>
          <w:sz w:val="28"/>
          <w:szCs w:val="28"/>
          <w:lang w:eastAsia="zh-CN"/>
        </w:rPr>
        <w:t>郑点、王晖和杨晓敏</w:t>
      </w:r>
      <w:r>
        <w:rPr>
          <w:rFonts w:hint="default" w:ascii="Times New Roman" w:hAnsi="Times New Roman" w:eastAsia="仿宋_GB2312" w:cs="Times New Roman"/>
          <w:sz w:val="28"/>
          <w:szCs w:val="28"/>
          <w:lang w:eastAsia="zh-CN"/>
        </w:rPr>
        <w:t>，具体分工如下：</w:t>
      </w:r>
    </w:p>
    <w:p>
      <w:pPr>
        <w:spacing w:line="560" w:lineRule="exact"/>
        <w:ind w:firstLine="560" w:firstLineChars="200"/>
        <w:jc w:val="both"/>
        <w:rPr>
          <w:rFonts w:hint="default" w:ascii="Times New Roman" w:hAnsi="Times New Roman" w:eastAsia="仿宋_GB2312" w:cs="Times New Roman"/>
          <w:sz w:val="28"/>
          <w:szCs w:val="28"/>
        </w:rPr>
      </w:pPr>
      <w:r>
        <w:rPr>
          <w:rFonts w:hint="eastAsia" w:eastAsia="仿宋_GB2312" w:cs="Times New Roman"/>
          <w:sz w:val="28"/>
          <w:szCs w:val="28"/>
          <w:lang w:eastAsia="zh-CN"/>
        </w:rPr>
        <w:t>左金钟</w:t>
      </w:r>
      <w:r>
        <w:rPr>
          <w:rFonts w:hint="default" w:ascii="Times New Roman" w:hAnsi="Times New Roman" w:eastAsia="仿宋_GB2312" w:cs="Times New Roman"/>
          <w:sz w:val="28"/>
          <w:szCs w:val="28"/>
        </w:rPr>
        <w:t>：负责起草标准制定的方案，标准框架、主要内容，</w:t>
      </w:r>
      <w:r>
        <w:rPr>
          <w:rFonts w:hint="default" w:ascii="Times New Roman" w:hAnsi="Times New Roman" w:eastAsia="仿宋_GB2312" w:cs="Times New Roman"/>
          <w:sz w:val="28"/>
          <w:szCs w:val="28"/>
          <w:lang w:eastAsia="zh-CN"/>
        </w:rPr>
        <w:t>收集关联资料，</w:t>
      </w:r>
      <w:r>
        <w:rPr>
          <w:rFonts w:hint="eastAsia" w:eastAsia="仿宋_GB2312" w:cs="Times New Roman"/>
          <w:sz w:val="28"/>
          <w:szCs w:val="28"/>
          <w:lang w:eastAsia="zh-CN"/>
        </w:rPr>
        <w:t>监测防控</w:t>
      </w:r>
      <w:r>
        <w:rPr>
          <w:rFonts w:hint="default" w:ascii="Times New Roman" w:hAnsi="Times New Roman" w:eastAsia="仿宋_GB2312" w:cs="Times New Roman"/>
          <w:sz w:val="28"/>
          <w:szCs w:val="28"/>
          <w:lang w:eastAsia="zh-CN"/>
        </w:rPr>
        <w:t>技术咨询，</w:t>
      </w:r>
      <w:r>
        <w:rPr>
          <w:rFonts w:hint="default" w:ascii="Times New Roman" w:hAnsi="Times New Roman" w:eastAsia="仿宋_GB2312" w:cs="Times New Roman"/>
          <w:sz w:val="28"/>
          <w:szCs w:val="28"/>
        </w:rPr>
        <w:t>形成标准讨论稿和送审稿。</w:t>
      </w:r>
    </w:p>
    <w:p>
      <w:pPr>
        <w:spacing w:line="560" w:lineRule="exact"/>
        <w:ind w:firstLine="560" w:firstLineChars="200"/>
        <w:jc w:val="both"/>
        <w:rPr>
          <w:rFonts w:hint="default" w:ascii="Times New Roman" w:hAnsi="Times New Roman" w:eastAsia="仿宋_GB2312" w:cs="Times New Roman"/>
          <w:sz w:val="28"/>
          <w:szCs w:val="28"/>
        </w:rPr>
      </w:pPr>
      <w:r>
        <w:rPr>
          <w:rFonts w:hint="eastAsia" w:eastAsia="仿宋_GB2312" w:cs="Times New Roman"/>
          <w:sz w:val="28"/>
          <w:szCs w:val="28"/>
          <w:lang w:eastAsia="zh-CN"/>
        </w:rPr>
        <w:t>范晓培：</w:t>
      </w:r>
      <w:r>
        <w:rPr>
          <w:rFonts w:hint="default" w:ascii="Times New Roman" w:hAnsi="Times New Roman" w:eastAsia="仿宋_GB2312" w:cs="Times New Roman"/>
          <w:sz w:val="28"/>
          <w:szCs w:val="28"/>
        </w:rPr>
        <w:t>负责标准框架、标准内容</w:t>
      </w:r>
      <w:r>
        <w:rPr>
          <w:rFonts w:hint="eastAsia" w:eastAsia="仿宋_GB2312" w:cs="Times New Roman"/>
          <w:sz w:val="28"/>
          <w:szCs w:val="28"/>
          <w:lang w:eastAsia="zh-CN"/>
        </w:rPr>
        <w:t>收集</w:t>
      </w:r>
      <w:r>
        <w:rPr>
          <w:rFonts w:hint="default" w:ascii="Times New Roman" w:hAnsi="Times New Roman" w:eastAsia="仿宋_GB2312" w:cs="Times New Roman"/>
          <w:sz w:val="28"/>
          <w:szCs w:val="28"/>
        </w:rPr>
        <w:t>与</w:t>
      </w:r>
      <w:r>
        <w:rPr>
          <w:rFonts w:hint="eastAsia" w:eastAsia="仿宋_GB2312" w:cs="Times New Roman"/>
          <w:sz w:val="28"/>
          <w:szCs w:val="28"/>
          <w:lang w:eastAsia="zh-CN"/>
        </w:rPr>
        <w:t>整理</w:t>
      </w:r>
      <w:r>
        <w:rPr>
          <w:rFonts w:hint="default" w:ascii="Times New Roman" w:hAnsi="Times New Roman" w:eastAsia="仿宋_GB2312" w:cs="Times New Roman"/>
          <w:sz w:val="28"/>
          <w:szCs w:val="28"/>
        </w:rPr>
        <w:t>、征求意见处理等相关工作，参与标准内容讨论、</w:t>
      </w:r>
      <w:r>
        <w:rPr>
          <w:rFonts w:hint="eastAsia" w:eastAsia="仿宋_GB2312" w:cs="Times New Roman"/>
          <w:sz w:val="28"/>
          <w:szCs w:val="28"/>
          <w:lang w:eastAsia="zh-CN"/>
        </w:rPr>
        <w:t>防控技术</w:t>
      </w:r>
      <w:r>
        <w:rPr>
          <w:rFonts w:hint="default" w:ascii="Times New Roman" w:hAnsi="Times New Roman" w:eastAsia="仿宋_GB2312" w:cs="Times New Roman"/>
          <w:sz w:val="28"/>
          <w:szCs w:val="28"/>
        </w:rPr>
        <w:t>的试验总结等工作。</w:t>
      </w:r>
    </w:p>
    <w:p>
      <w:pPr>
        <w:spacing w:line="560" w:lineRule="exact"/>
        <w:ind w:firstLine="560" w:firstLineChars="200"/>
        <w:jc w:val="both"/>
        <w:rPr>
          <w:rFonts w:hint="default" w:ascii="Times New Roman" w:hAnsi="Times New Roman" w:eastAsia="仿宋_GB2312" w:cs="Times New Roman"/>
          <w:sz w:val="28"/>
          <w:szCs w:val="28"/>
        </w:rPr>
      </w:pPr>
      <w:r>
        <w:rPr>
          <w:rFonts w:hint="eastAsia" w:eastAsia="仿宋_GB2312" w:cs="Times New Roman"/>
          <w:sz w:val="28"/>
          <w:szCs w:val="28"/>
          <w:lang w:eastAsia="zh-CN"/>
        </w:rPr>
        <w:t>郑点、王晖、杨晓敏</w:t>
      </w:r>
      <w:r>
        <w:rPr>
          <w:rFonts w:hint="default" w:ascii="Times New Roman" w:hAnsi="Times New Roman" w:eastAsia="仿宋_GB2312" w:cs="Times New Roman"/>
          <w:sz w:val="28"/>
          <w:szCs w:val="28"/>
          <w:lang w:eastAsia="zh-CN"/>
        </w:rPr>
        <w:t>：参</w:t>
      </w:r>
      <w:r>
        <w:rPr>
          <w:rFonts w:hint="default" w:ascii="Times New Roman" w:hAnsi="Times New Roman" w:eastAsia="仿宋_GB2312" w:cs="Times New Roman"/>
          <w:sz w:val="28"/>
          <w:szCs w:val="28"/>
        </w:rPr>
        <w:t>与标准内容的研究、主要技术的编制及征求意见等工作。</w:t>
      </w:r>
    </w:p>
    <w:p>
      <w:pPr>
        <w:spacing w:line="560" w:lineRule="exact"/>
        <w:jc w:val="both"/>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2.3.2  开展</w:t>
      </w:r>
      <w:r>
        <w:rPr>
          <w:rFonts w:hint="eastAsia" w:ascii="Times New Roman" w:hAnsi="Times New Roman" w:eastAsia="黑体" w:cs="Times New Roman"/>
          <w:color w:val="000000"/>
          <w:sz w:val="28"/>
          <w:szCs w:val="28"/>
        </w:rPr>
        <w:t>果园绿盲蝽</w:t>
      </w:r>
      <w:r>
        <w:rPr>
          <w:rFonts w:hint="eastAsia" w:ascii="Times New Roman" w:hAnsi="Times New Roman" w:eastAsia="黑体" w:cs="Times New Roman"/>
          <w:color w:val="000000"/>
          <w:sz w:val="28"/>
          <w:szCs w:val="28"/>
          <w:lang w:eastAsia="zh-CN"/>
        </w:rPr>
        <w:t>危害特点、发生规律</w:t>
      </w:r>
      <w:r>
        <w:rPr>
          <w:rFonts w:hint="default" w:ascii="Times New Roman" w:hAnsi="Times New Roman" w:eastAsia="黑体" w:cs="Times New Roman"/>
          <w:color w:val="000000"/>
          <w:sz w:val="28"/>
          <w:szCs w:val="28"/>
        </w:rPr>
        <w:t>调研</w:t>
      </w:r>
    </w:p>
    <w:p>
      <w:pPr>
        <w:spacing w:line="560" w:lineRule="exact"/>
        <w:ind w:firstLine="560" w:firstLineChars="200"/>
        <w:jc w:val="both"/>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深入</w:t>
      </w:r>
      <w:r>
        <w:rPr>
          <w:rFonts w:hint="default" w:ascii="Times New Roman" w:hAnsi="Times New Roman" w:eastAsia="仿宋_GB2312" w:cs="Times New Roman"/>
          <w:color w:val="000000"/>
          <w:sz w:val="28"/>
          <w:szCs w:val="28"/>
          <w:lang w:eastAsia="zh-CN"/>
        </w:rPr>
        <w:t>汉中市汉台区、</w:t>
      </w:r>
      <w:r>
        <w:rPr>
          <w:rFonts w:hint="eastAsia" w:ascii="Times New Roman" w:hAnsi="Times New Roman" w:eastAsia="仿宋_GB2312" w:cs="Times New Roman"/>
          <w:color w:val="000000"/>
          <w:sz w:val="28"/>
          <w:szCs w:val="28"/>
          <w:lang w:eastAsia="zh-CN"/>
        </w:rPr>
        <w:t>南郑</w:t>
      </w:r>
      <w:r>
        <w:rPr>
          <w:rFonts w:hint="default" w:ascii="Times New Roman" w:hAnsi="Times New Roman" w:eastAsia="仿宋_GB2312" w:cs="Times New Roman"/>
          <w:color w:val="000000"/>
          <w:sz w:val="28"/>
          <w:szCs w:val="28"/>
          <w:lang w:eastAsia="zh-CN"/>
        </w:rPr>
        <w:t>勉县、城固、洋县</w:t>
      </w:r>
      <w:r>
        <w:rPr>
          <w:rFonts w:hint="eastAsia" w:ascii="Times New Roman" w:hAnsi="Times New Roman" w:eastAsia="仿宋_GB2312" w:cs="Times New Roman"/>
          <w:color w:val="000000"/>
          <w:sz w:val="28"/>
          <w:szCs w:val="28"/>
          <w:lang w:eastAsia="zh-CN"/>
        </w:rPr>
        <w:t>、西乡</w:t>
      </w:r>
      <w:r>
        <w:rPr>
          <w:rFonts w:hint="default" w:ascii="Times New Roman" w:hAnsi="Times New Roman" w:eastAsia="仿宋_GB2312" w:cs="Times New Roman"/>
          <w:color w:val="000000"/>
          <w:sz w:val="28"/>
          <w:szCs w:val="28"/>
          <w:lang w:eastAsia="zh-CN"/>
        </w:rPr>
        <w:t>等地调查</w:t>
      </w:r>
      <w:r>
        <w:rPr>
          <w:rFonts w:hint="eastAsia" w:ascii="Times New Roman" w:hAnsi="Times New Roman" w:eastAsia="仿宋_GB2312" w:cs="Times New Roman"/>
          <w:color w:val="000000"/>
          <w:sz w:val="28"/>
          <w:szCs w:val="28"/>
          <w:lang w:eastAsia="zh-CN"/>
        </w:rPr>
        <w:t>猕猴桃、葡萄、樱桃、梨等果树</w:t>
      </w:r>
      <w:r>
        <w:rPr>
          <w:rFonts w:hint="eastAsia" w:eastAsia="仿宋_GB2312" w:cs="Times New Roman"/>
          <w:color w:val="000000"/>
          <w:sz w:val="28"/>
          <w:szCs w:val="28"/>
          <w:lang w:eastAsia="zh-CN"/>
        </w:rPr>
        <w:t>绿盲蝽危害程度及防控效果</w:t>
      </w:r>
      <w:r>
        <w:rPr>
          <w:rFonts w:hint="eastAsia" w:ascii="Times New Roman" w:hAnsi="Times New Roman" w:eastAsia="仿宋_GB2312" w:cs="Times New Roman"/>
          <w:color w:val="000000"/>
          <w:sz w:val="28"/>
          <w:szCs w:val="28"/>
          <w:lang w:eastAsia="zh-CN"/>
        </w:rPr>
        <w:t>。调查方式主要</w:t>
      </w:r>
      <w:r>
        <w:rPr>
          <w:rFonts w:hint="default" w:ascii="Times New Roman" w:hAnsi="Times New Roman" w:eastAsia="仿宋_GB2312" w:cs="Times New Roman"/>
          <w:color w:val="000000"/>
          <w:sz w:val="28"/>
          <w:szCs w:val="28"/>
          <w:lang w:eastAsia="zh-CN"/>
        </w:rPr>
        <w:t>与当地生产主体、生产技术人员技术交流</w:t>
      </w:r>
      <w:r>
        <w:rPr>
          <w:rFonts w:hint="eastAsia" w:ascii="Times New Roman" w:hAnsi="Times New Roman" w:eastAsia="仿宋_GB2312" w:cs="Times New Roman"/>
          <w:color w:val="000000"/>
          <w:sz w:val="28"/>
          <w:szCs w:val="28"/>
          <w:lang w:eastAsia="zh-CN"/>
        </w:rPr>
        <w:t>、现场观察绿盲蝽危害后的症状及及严重程度。</w:t>
      </w:r>
      <w:r>
        <w:rPr>
          <w:rFonts w:hint="default" w:ascii="Times New Roman" w:hAnsi="Times New Roman" w:eastAsia="仿宋_GB2312" w:cs="Times New Roman"/>
          <w:color w:val="000000"/>
          <w:sz w:val="28"/>
          <w:szCs w:val="28"/>
          <w:lang w:eastAsia="zh-CN"/>
        </w:rPr>
        <w:t>了解和掌握</w:t>
      </w:r>
      <w:r>
        <w:rPr>
          <w:rFonts w:hint="eastAsia" w:ascii="Times New Roman" w:hAnsi="Times New Roman" w:eastAsia="仿宋_GB2312" w:cs="Times New Roman"/>
          <w:color w:val="000000"/>
          <w:sz w:val="28"/>
          <w:szCs w:val="28"/>
          <w:lang w:eastAsia="zh-CN"/>
        </w:rPr>
        <w:t>绿盲蝽发生规律、为害时期</w:t>
      </w:r>
      <w:r>
        <w:rPr>
          <w:rFonts w:hint="default" w:ascii="Times New Roman" w:hAnsi="Times New Roman" w:eastAsia="仿宋_GB2312" w:cs="Times New Roman"/>
          <w:color w:val="000000"/>
          <w:sz w:val="28"/>
          <w:szCs w:val="28"/>
          <w:lang w:eastAsia="zh-CN"/>
        </w:rPr>
        <w:t>技术要点，分析存在问题，</w:t>
      </w:r>
      <w:r>
        <w:rPr>
          <w:rFonts w:hint="default" w:ascii="Times New Roman" w:hAnsi="Times New Roman" w:eastAsia="仿宋_GB2312" w:cs="Times New Roman"/>
          <w:color w:val="000000"/>
          <w:sz w:val="28"/>
          <w:szCs w:val="28"/>
        </w:rPr>
        <w:t>确保标准内容符合</w:t>
      </w:r>
      <w:r>
        <w:rPr>
          <w:rFonts w:hint="default" w:ascii="Times New Roman" w:hAnsi="Times New Roman" w:eastAsia="仿宋_GB2312" w:cs="Times New Roman"/>
          <w:color w:val="000000"/>
          <w:sz w:val="28"/>
          <w:szCs w:val="28"/>
          <w:lang w:eastAsia="zh-CN"/>
        </w:rPr>
        <w:t>汉中市</w:t>
      </w:r>
      <w:r>
        <w:rPr>
          <w:rFonts w:hint="eastAsia" w:ascii="Times New Roman" w:hAnsi="Times New Roman" w:eastAsia="仿宋_GB2312" w:cs="Times New Roman"/>
          <w:color w:val="000000"/>
          <w:sz w:val="28"/>
          <w:szCs w:val="28"/>
          <w:lang w:eastAsia="zh-CN"/>
        </w:rPr>
        <w:t>绿盲蝽综合防治</w:t>
      </w:r>
      <w:r>
        <w:rPr>
          <w:rFonts w:hint="default" w:ascii="Times New Roman" w:hAnsi="Times New Roman" w:eastAsia="仿宋_GB2312" w:cs="Times New Roman"/>
          <w:color w:val="000000"/>
          <w:sz w:val="28"/>
          <w:szCs w:val="28"/>
        </w:rPr>
        <w:t>生产实际，实施过程中具有可操作性。</w:t>
      </w:r>
    </w:p>
    <w:p>
      <w:pPr>
        <w:spacing w:line="560" w:lineRule="exact"/>
        <w:ind w:firstLine="560" w:firstLineChars="200"/>
        <w:jc w:val="both"/>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2.3.3  开展</w:t>
      </w:r>
      <w:r>
        <w:rPr>
          <w:rFonts w:hint="eastAsia" w:ascii="Times New Roman" w:hAnsi="Times New Roman" w:eastAsia="黑体" w:cs="Times New Roman"/>
          <w:color w:val="000000"/>
          <w:sz w:val="28"/>
          <w:szCs w:val="28"/>
        </w:rPr>
        <w:t>果园绿盲蝽综合防治技术规程</w:t>
      </w:r>
      <w:r>
        <w:rPr>
          <w:rFonts w:hint="default" w:ascii="Times New Roman" w:hAnsi="Times New Roman" w:eastAsia="黑体" w:cs="Times New Roman"/>
          <w:color w:val="000000"/>
          <w:sz w:val="28"/>
          <w:szCs w:val="28"/>
        </w:rPr>
        <w:t>和标准起草</w:t>
      </w:r>
    </w:p>
    <w:p>
      <w:pPr>
        <w:spacing w:line="560" w:lineRule="exact"/>
        <w:ind w:firstLine="560" w:firstLineChars="200"/>
        <w:jc w:val="both"/>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标准起草小组</w:t>
      </w:r>
      <w:r>
        <w:rPr>
          <w:rFonts w:hint="eastAsia" w:eastAsia="仿宋_GB2312" w:cs="Times New Roman"/>
          <w:color w:val="000000"/>
          <w:sz w:val="28"/>
          <w:szCs w:val="28"/>
          <w:lang w:eastAsia="zh-CN"/>
        </w:rPr>
        <w:t>对近年</w:t>
      </w:r>
      <w:r>
        <w:rPr>
          <w:rFonts w:hint="default" w:ascii="Times New Roman" w:hAnsi="Times New Roman" w:eastAsia="仿宋_GB2312" w:cs="Times New Roman"/>
          <w:color w:val="000000"/>
          <w:sz w:val="28"/>
          <w:szCs w:val="28"/>
        </w:rPr>
        <w:t>在</w:t>
      </w:r>
      <w:r>
        <w:rPr>
          <w:rFonts w:hint="default" w:ascii="Times New Roman" w:hAnsi="Times New Roman" w:eastAsia="仿宋_GB2312" w:cs="Times New Roman"/>
          <w:color w:val="000000"/>
          <w:sz w:val="28"/>
          <w:szCs w:val="28"/>
          <w:lang w:eastAsia="zh-CN"/>
        </w:rPr>
        <w:t>南郑区、勉县</w:t>
      </w:r>
      <w:r>
        <w:rPr>
          <w:rFonts w:hint="eastAsia" w:eastAsia="仿宋_GB2312" w:cs="Times New Roman"/>
          <w:color w:val="000000"/>
          <w:sz w:val="28"/>
          <w:szCs w:val="28"/>
          <w:lang w:eastAsia="zh-CN"/>
        </w:rPr>
        <w:t>、城固</w:t>
      </w:r>
      <w:r>
        <w:rPr>
          <w:rFonts w:hint="default" w:ascii="Times New Roman" w:hAnsi="Times New Roman" w:eastAsia="仿宋_GB2312" w:cs="Times New Roman"/>
          <w:color w:val="000000"/>
          <w:sz w:val="28"/>
          <w:szCs w:val="28"/>
          <w:lang w:eastAsia="zh-CN"/>
        </w:rPr>
        <w:t>等地建立</w:t>
      </w:r>
      <w:r>
        <w:rPr>
          <w:rFonts w:hint="eastAsia" w:eastAsia="仿宋_GB2312" w:cs="Times New Roman"/>
          <w:color w:val="000000"/>
          <w:sz w:val="28"/>
          <w:szCs w:val="28"/>
          <w:lang w:eastAsia="zh-CN"/>
        </w:rPr>
        <w:t>猕猴桃病虫害绿色防控示范</w:t>
      </w:r>
      <w:r>
        <w:rPr>
          <w:rFonts w:hint="default" w:ascii="Times New Roman" w:hAnsi="Times New Roman" w:eastAsia="仿宋_GB2312" w:cs="Times New Roman"/>
          <w:color w:val="000000"/>
          <w:sz w:val="28"/>
          <w:szCs w:val="28"/>
          <w:lang w:eastAsia="zh-CN"/>
        </w:rPr>
        <w:t>基地</w:t>
      </w:r>
      <w:r>
        <w:rPr>
          <w:rFonts w:hint="eastAsia" w:eastAsia="仿宋_GB2312" w:cs="Times New Roman"/>
          <w:color w:val="000000"/>
          <w:sz w:val="28"/>
          <w:szCs w:val="28"/>
          <w:lang w:eastAsia="zh-CN"/>
        </w:rPr>
        <w:t>；汉台区葡萄病虫害防控基地；洋县梨园病虫害防控基地</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开展</w:t>
      </w:r>
      <w:r>
        <w:rPr>
          <w:rFonts w:hint="eastAsia" w:eastAsia="仿宋_GB2312" w:cs="Times New Roman"/>
          <w:color w:val="000000"/>
          <w:sz w:val="28"/>
          <w:szCs w:val="28"/>
          <w:lang w:eastAsia="zh-CN"/>
        </w:rPr>
        <w:t>了绿盲蝽监测防控危</w:t>
      </w:r>
      <w:r>
        <w:rPr>
          <w:rFonts w:hint="default" w:ascii="Times New Roman" w:hAnsi="Times New Roman" w:eastAsia="仿宋_GB2312" w:cs="Times New Roman"/>
          <w:color w:val="000000"/>
          <w:sz w:val="28"/>
          <w:szCs w:val="28"/>
        </w:rPr>
        <w:t>技术研究，</w:t>
      </w:r>
      <w:r>
        <w:rPr>
          <w:rFonts w:hint="eastAsia" w:eastAsia="仿宋_GB2312" w:cs="Times New Roman"/>
          <w:color w:val="000000"/>
          <w:sz w:val="28"/>
          <w:szCs w:val="28"/>
          <w:lang w:eastAsia="zh-CN"/>
        </w:rPr>
        <w:t>开展了生物防治、理化诱控、药剂防治等试验示范。集成了果园绿盲蝽防控技术。并对果园绿盲蝽活动周期、防治关键时期、防控方式等进行归纳整理</w:t>
      </w:r>
      <w:r>
        <w:rPr>
          <w:rFonts w:hint="default" w:ascii="Times New Roman" w:hAnsi="Times New Roman" w:eastAsia="仿宋_GB2312" w:cs="Times New Roman"/>
          <w:color w:val="000000"/>
          <w:sz w:val="28"/>
          <w:szCs w:val="28"/>
        </w:rPr>
        <w:t>形成了标准主要内容，起草完成了标准文本和编制说明征求意见稿。</w:t>
      </w:r>
    </w:p>
    <w:p>
      <w:pPr>
        <w:spacing w:line="560" w:lineRule="exact"/>
        <w:ind w:firstLine="560" w:firstLineChars="200"/>
        <w:jc w:val="both"/>
        <w:rPr>
          <w:rFonts w:hint="default" w:ascii="Times New Roman" w:hAnsi="Times New Roman" w:eastAsia="黑体" w:cs="Times New Roman"/>
          <w:sz w:val="28"/>
          <w:szCs w:val="28"/>
        </w:rPr>
      </w:pPr>
      <w:r>
        <w:rPr>
          <w:rFonts w:hint="default" w:ascii="Times New Roman" w:hAnsi="Times New Roman" w:eastAsia="黑体" w:cs="Times New Roman"/>
          <w:sz w:val="28"/>
          <w:szCs w:val="28"/>
        </w:rPr>
        <w:t>3. 标准编制原则和确定地方标准主要内容的依据</w:t>
      </w:r>
    </w:p>
    <w:p>
      <w:pPr>
        <w:spacing w:line="560" w:lineRule="exact"/>
        <w:ind w:firstLine="560" w:firstLineChars="200"/>
        <w:jc w:val="both"/>
        <w:rPr>
          <w:rFonts w:hint="default" w:ascii="Times New Roman" w:hAnsi="Times New Roman" w:eastAsia="黑体" w:cs="Times New Roman"/>
          <w:sz w:val="28"/>
          <w:szCs w:val="28"/>
        </w:rPr>
      </w:pPr>
      <w:r>
        <w:rPr>
          <w:rFonts w:hint="default" w:ascii="Times New Roman" w:hAnsi="Times New Roman" w:eastAsia="黑体" w:cs="Times New Roman"/>
          <w:sz w:val="28"/>
          <w:szCs w:val="28"/>
        </w:rPr>
        <w:t>3.1 标准编制原则</w:t>
      </w:r>
    </w:p>
    <w:p>
      <w:pPr>
        <w:spacing w:line="560" w:lineRule="exact"/>
        <w:ind w:firstLine="560" w:firstLineChars="200"/>
        <w:jc w:val="both"/>
        <w:rPr>
          <w:rFonts w:hint="default" w:ascii="Times New Roman" w:hAnsi="Times New Roman" w:eastAsia="黑体" w:cs="Times New Roman"/>
          <w:sz w:val="28"/>
          <w:szCs w:val="28"/>
        </w:rPr>
      </w:pPr>
      <w:r>
        <w:rPr>
          <w:rFonts w:hint="default" w:ascii="Times New Roman" w:hAnsi="Times New Roman" w:eastAsia="黑体" w:cs="Times New Roman"/>
          <w:sz w:val="28"/>
          <w:szCs w:val="28"/>
        </w:rPr>
        <w:t>3.1.1 实用性原则</w:t>
      </w:r>
    </w:p>
    <w:p>
      <w:pPr>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针对</w:t>
      </w:r>
      <w:r>
        <w:rPr>
          <w:rFonts w:hint="default" w:ascii="Times New Roman" w:hAnsi="Times New Roman" w:eastAsia="仿宋_GB2312" w:cs="Times New Roman"/>
          <w:sz w:val="28"/>
          <w:szCs w:val="28"/>
          <w:lang w:eastAsia="zh-CN"/>
        </w:rPr>
        <w:t>汉中市</w:t>
      </w:r>
      <w:r>
        <w:rPr>
          <w:rFonts w:hint="eastAsia" w:eastAsia="仿宋_GB2312" w:cs="Times New Roman"/>
          <w:sz w:val="28"/>
          <w:szCs w:val="28"/>
          <w:lang w:eastAsia="zh-CN"/>
        </w:rPr>
        <w:t>果园绿盲蝽为害时间、危害方式、虫害防治等</w:t>
      </w:r>
      <w:r>
        <w:rPr>
          <w:rFonts w:hint="default" w:ascii="Times New Roman" w:hAnsi="Times New Roman" w:eastAsia="仿宋_GB2312" w:cs="Times New Roman"/>
          <w:sz w:val="28"/>
          <w:szCs w:val="28"/>
        </w:rPr>
        <w:t>生产实际，集成了</w:t>
      </w:r>
      <w:r>
        <w:rPr>
          <w:rFonts w:hint="eastAsia" w:eastAsia="仿宋_GB2312" w:cs="Times New Roman"/>
          <w:sz w:val="28"/>
          <w:szCs w:val="28"/>
          <w:lang w:eastAsia="zh-CN"/>
        </w:rPr>
        <w:t>果园绿盲蝽监测防控实用技术</w:t>
      </w:r>
      <w:r>
        <w:rPr>
          <w:rFonts w:hint="default" w:ascii="Times New Roman" w:hAnsi="Times New Roman" w:eastAsia="仿宋_GB2312" w:cs="Times New Roman"/>
          <w:sz w:val="28"/>
          <w:szCs w:val="28"/>
        </w:rPr>
        <w:t>和</w:t>
      </w:r>
      <w:r>
        <w:rPr>
          <w:rFonts w:hint="eastAsia" w:eastAsia="仿宋_GB2312" w:cs="Times New Roman"/>
          <w:sz w:val="28"/>
          <w:szCs w:val="28"/>
          <w:lang w:eastAsia="zh-CN"/>
        </w:rPr>
        <w:t>简单易操作的防治</w:t>
      </w:r>
      <w:r>
        <w:rPr>
          <w:rFonts w:hint="default" w:ascii="Times New Roman" w:hAnsi="Times New Roman" w:eastAsia="仿宋_GB2312" w:cs="Times New Roman"/>
          <w:sz w:val="28"/>
          <w:szCs w:val="28"/>
        </w:rPr>
        <w:t>方法，并</w:t>
      </w:r>
      <w:r>
        <w:rPr>
          <w:rFonts w:hint="eastAsia" w:eastAsia="仿宋_GB2312" w:cs="Times New Roman"/>
          <w:sz w:val="28"/>
          <w:szCs w:val="28"/>
          <w:lang w:eastAsia="zh-CN"/>
        </w:rPr>
        <w:t>对防控技术田间实施可行性</w:t>
      </w:r>
      <w:r>
        <w:rPr>
          <w:rFonts w:hint="default" w:ascii="Times New Roman" w:hAnsi="Times New Roman" w:eastAsia="仿宋_GB2312" w:cs="Times New Roman"/>
          <w:sz w:val="28"/>
          <w:szCs w:val="28"/>
        </w:rPr>
        <w:t>征求行业内专家、基层农技人员和生产主体意见。同时，标准文本简洁明了、通俗易懂，农技人员</w:t>
      </w:r>
      <w:r>
        <w:rPr>
          <w:rFonts w:hint="eastAsia" w:eastAsia="仿宋_GB2312" w:cs="Times New Roman"/>
          <w:sz w:val="28"/>
          <w:szCs w:val="28"/>
          <w:lang w:eastAsia="zh-CN"/>
        </w:rPr>
        <w:t>便于理解掌握、指导生产，</w:t>
      </w:r>
      <w:r>
        <w:rPr>
          <w:rFonts w:hint="default" w:ascii="Times New Roman" w:hAnsi="Times New Roman" w:eastAsia="仿宋_GB2312" w:cs="Times New Roman"/>
          <w:sz w:val="28"/>
          <w:szCs w:val="28"/>
        </w:rPr>
        <w:t>生产主体可</w:t>
      </w:r>
      <w:r>
        <w:rPr>
          <w:rFonts w:hint="eastAsia" w:eastAsia="仿宋_GB2312" w:cs="Times New Roman"/>
          <w:sz w:val="28"/>
          <w:szCs w:val="28"/>
          <w:lang w:eastAsia="zh-CN"/>
        </w:rPr>
        <w:t>便捷</w:t>
      </w:r>
      <w:r>
        <w:rPr>
          <w:rFonts w:hint="default" w:ascii="Times New Roman" w:hAnsi="Times New Roman" w:eastAsia="仿宋_GB2312" w:cs="Times New Roman"/>
          <w:sz w:val="28"/>
          <w:szCs w:val="28"/>
        </w:rPr>
        <w:t>使用。</w:t>
      </w:r>
    </w:p>
    <w:p>
      <w:pPr>
        <w:spacing w:line="560" w:lineRule="exact"/>
        <w:ind w:firstLine="560" w:firstLineChars="200"/>
        <w:jc w:val="both"/>
        <w:rPr>
          <w:rFonts w:hint="default" w:ascii="Times New Roman" w:hAnsi="Times New Roman" w:eastAsia="黑体" w:cs="Times New Roman"/>
          <w:sz w:val="28"/>
          <w:szCs w:val="28"/>
        </w:rPr>
      </w:pPr>
      <w:r>
        <w:rPr>
          <w:rFonts w:hint="default" w:ascii="Times New Roman" w:hAnsi="Times New Roman" w:eastAsia="黑体" w:cs="Times New Roman"/>
          <w:sz w:val="28"/>
          <w:szCs w:val="28"/>
        </w:rPr>
        <w:t>3.1.2 规范性原则</w:t>
      </w:r>
    </w:p>
    <w:p>
      <w:pPr>
        <w:spacing w:line="560" w:lineRule="exact"/>
        <w:ind w:firstLine="560" w:firstLineChars="200"/>
        <w:jc w:val="both"/>
        <w:rPr>
          <w:rFonts w:hint="default" w:ascii="Times New Roman" w:hAnsi="Times New Roman" w:eastAsia="楷体_GB2312" w:cs="Times New Roman"/>
          <w:color w:val="000000"/>
          <w:sz w:val="28"/>
          <w:szCs w:val="28"/>
        </w:rPr>
      </w:pPr>
      <w:r>
        <w:rPr>
          <w:rFonts w:hint="default" w:ascii="Times New Roman" w:hAnsi="Times New Roman" w:eastAsia="仿宋_GB2312" w:cs="Times New Roman"/>
          <w:sz w:val="28"/>
          <w:szCs w:val="28"/>
          <w:lang w:eastAsia="zh-CN"/>
        </w:rPr>
        <w:t>本标准</w:t>
      </w:r>
      <w:r>
        <w:rPr>
          <w:rFonts w:hint="default" w:ascii="Times New Roman" w:hAnsi="Times New Roman" w:eastAsia="仿宋_GB2312" w:cs="Times New Roman"/>
          <w:sz w:val="28"/>
          <w:szCs w:val="28"/>
        </w:rPr>
        <w:t>严格遵循国家有关方针、政策、法规和规章编写修订规程，严格按照《标准化工作导则 第一部分：标准的结构和编写》（GB/T 1.1-2020）的要求进行制定。</w:t>
      </w:r>
    </w:p>
    <w:p>
      <w:pPr>
        <w:spacing w:line="560" w:lineRule="exact"/>
        <w:ind w:firstLine="560" w:firstLineChars="200"/>
        <w:jc w:val="both"/>
        <w:rPr>
          <w:rFonts w:hint="default" w:ascii="Times New Roman" w:hAnsi="Times New Roman" w:eastAsia="黑体" w:cs="Times New Roman"/>
          <w:sz w:val="28"/>
          <w:szCs w:val="28"/>
        </w:rPr>
      </w:pPr>
      <w:r>
        <w:rPr>
          <w:rFonts w:hint="default" w:ascii="Times New Roman" w:hAnsi="Times New Roman" w:eastAsia="黑体" w:cs="Times New Roman"/>
          <w:sz w:val="28"/>
          <w:szCs w:val="28"/>
        </w:rPr>
        <w:t>3.1.3 科学性原则</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以果园果园</w:t>
      </w:r>
      <w:r>
        <w:rPr>
          <w:rFonts w:hint="eastAsia" w:ascii="仿宋" w:hAnsi="仿宋" w:eastAsia="仿宋" w:cs="仿宋"/>
          <w:sz w:val="28"/>
          <w:szCs w:val="28"/>
        </w:rPr>
        <w:t>生态</w:t>
      </w:r>
      <w:r>
        <w:rPr>
          <w:rFonts w:hint="eastAsia" w:ascii="仿宋" w:hAnsi="仿宋" w:eastAsia="仿宋" w:cs="仿宋"/>
          <w:sz w:val="28"/>
          <w:szCs w:val="28"/>
          <w:lang w:eastAsia="zh-CN"/>
        </w:rPr>
        <w:t>为系统，充分利用科学预测、肥水管理、生态控制、理化诱控</w:t>
      </w:r>
      <w:r>
        <w:rPr>
          <w:rFonts w:hint="eastAsia" w:ascii="仿宋" w:hAnsi="仿宋" w:eastAsia="仿宋" w:cs="仿宋"/>
          <w:sz w:val="28"/>
          <w:szCs w:val="28"/>
        </w:rPr>
        <w:t>耕</w:t>
      </w:r>
      <w:r>
        <w:rPr>
          <w:rFonts w:hint="eastAsia" w:ascii="仿宋" w:hAnsi="仿宋" w:eastAsia="仿宋" w:cs="仿宋"/>
          <w:sz w:val="28"/>
          <w:szCs w:val="28"/>
          <w:lang w:eastAsia="zh-CN"/>
        </w:rPr>
        <w:t>等防控措施，减少化学农药使用量。农药防治绿盲蝽作为防治的最后措施，操作中坚持“科学、安全、环保”的原则。</w:t>
      </w:r>
    </w:p>
    <w:p>
      <w:pPr>
        <w:snapToGrid w:val="0"/>
        <w:spacing w:line="560" w:lineRule="exact"/>
        <w:jc w:val="both"/>
        <w:rPr>
          <w:rFonts w:hint="default" w:ascii="Times New Roman" w:hAnsi="Times New Roman" w:eastAsia="黑体" w:cs="Times New Roman"/>
          <w:sz w:val="28"/>
          <w:szCs w:val="28"/>
        </w:rPr>
      </w:pPr>
      <w:r>
        <w:rPr>
          <w:rFonts w:hint="default" w:ascii="Times New Roman" w:hAnsi="Times New Roman" w:eastAsia="黑体" w:cs="Times New Roman"/>
          <w:sz w:val="28"/>
          <w:szCs w:val="28"/>
        </w:rPr>
        <w:t>3.2 标准主要内容确定及其依据</w:t>
      </w:r>
    </w:p>
    <w:p>
      <w:pPr>
        <w:spacing w:line="560" w:lineRule="exact"/>
        <w:ind w:firstLine="560" w:firstLineChars="200"/>
        <w:jc w:val="both"/>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本标准是在</w:t>
      </w:r>
      <w:r>
        <w:rPr>
          <w:rFonts w:hint="eastAsia" w:eastAsia="仿宋_GB2312" w:cs="Times New Roman"/>
          <w:sz w:val="28"/>
          <w:szCs w:val="28"/>
          <w:lang w:eastAsia="zh-CN"/>
        </w:rPr>
        <w:t>近年来</w:t>
      </w:r>
      <w:r>
        <w:rPr>
          <w:rFonts w:hint="default" w:ascii="Times New Roman" w:hAnsi="Times New Roman" w:eastAsia="仿宋_GB2312" w:cs="Times New Roman"/>
          <w:sz w:val="28"/>
          <w:szCs w:val="28"/>
          <w:lang w:eastAsia="zh-CN"/>
        </w:rPr>
        <w:t>汉中</w:t>
      </w:r>
      <w:r>
        <w:rPr>
          <w:rFonts w:hint="eastAsia" w:eastAsia="仿宋_GB2312" w:cs="Times New Roman"/>
          <w:sz w:val="28"/>
          <w:szCs w:val="28"/>
          <w:lang w:eastAsia="zh-CN"/>
        </w:rPr>
        <w:t>地区果园绿盲蝽监测防控</w:t>
      </w:r>
      <w:r>
        <w:rPr>
          <w:rFonts w:hint="default" w:ascii="Times New Roman" w:hAnsi="Times New Roman" w:eastAsia="仿宋_GB2312" w:cs="Times New Roman"/>
          <w:sz w:val="28"/>
          <w:szCs w:val="28"/>
        </w:rPr>
        <w:t>的基础上，</w:t>
      </w:r>
      <w:r>
        <w:rPr>
          <w:rFonts w:hint="eastAsia" w:eastAsia="仿宋_GB2312" w:cs="Times New Roman"/>
          <w:sz w:val="28"/>
          <w:szCs w:val="28"/>
          <w:lang w:eastAsia="zh-CN"/>
        </w:rPr>
        <w:t>参考国内绿盲蝽监测防控有关文献报道，</w:t>
      </w:r>
      <w:r>
        <w:rPr>
          <w:rFonts w:hint="default" w:ascii="Times New Roman" w:hAnsi="Times New Roman" w:eastAsia="仿宋_GB2312" w:cs="Times New Roman"/>
          <w:sz w:val="28"/>
          <w:szCs w:val="28"/>
        </w:rPr>
        <w:t>以及相关法律法规和行业标准制定而成</w:t>
      </w:r>
      <w:r>
        <w:rPr>
          <w:rFonts w:hint="eastAsia" w:eastAsia="仿宋_GB2312" w:cs="Times New Roman"/>
          <w:sz w:val="28"/>
          <w:szCs w:val="28"/>
          <w:lang w:eastAsia="zh-CN"/>
        </w:rPr>
        <w:t>。</w:t>
      </w:r>
    </w:p>
    <w:p>
      <w:pPr>
        <w:spacing w:line="400" w:lineRule="exact"/>
        <w:rPr>
          <w:rFonts w:hint="eastAsia" w:ascii="黑体" w:hAnsi="黑体" w:eastAsia="黑体"/>
          <w:b/>
          <w:bCs/>
          <w:spacing w:val="14"/>
          <w:kern w:val="0"/>
          <w:szCs w:val="21"/>
          <w:lang w:val="en-US" w:eastAsia="zh-CN"/>
        </w:rPr>
      </w:pPr>
      <w:r>
        <w:rPr>
          <w:rFonts w:hint="default" w:ascii="Times New Roman" w:hAnsi="Times New Roman" w:eastAsia="黑体" w:cs="Times New Roman"/>
          <w:color w:val="000000" w:themeColor="text1"/>
          <w:sz w:val="28"/>
          <w:szCs w:val="28"/>
          <w14:textFill>
            <w14:solidFill>
              <w14:schemeClr w14:val="tx1"/>
            </w14:solidFill>
          </w14:textFill>
        </w:rPr>
        <w:t xml:space="preserve">3.2.1 </w:t>
      </w:r>
      <w:r>
        <w:rPr>
          <w:rFonts w:hint="eastAsia" w:ascii="Times New Roman" w:hAnsi="Times New Roman" w:eastAsia="黑体" w:cs="Times New Roman"/>
          <w:sz w:val="28"/>
          <w:szCs w:val="28"/>
          <w:lang w:eastAsia="zh-CN"/>
        </w:rPr>
        <w:t>关于</w:t>
      </w:r>
      <w:r>
        <w:rPr>
          <w:rFonts w:hint="eastAsia" w:ascii="Times New Roman" w:hAnsi="Times New Roman" w:eastAsia="黑体" w:cs="Times New Roman"/>
          <w:sz w:val="28"/>
          <w:szCs w:val="28"/>
          <w:lang w:val="en-US" w:eastAsia="zh-CN"/>
        </w:rPr>
        <w:t>科学预测</w:t>
      </w:r>
    </w:p>
    <w:p>
      <w:pPr>
        <w:spacing w:line="560" w:lineRule="exact"/>
        <w:ind w:firstLine="560" w:firstLineChars="200"/>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结合当地气象因素、水肥条件、上年虫害发生严重程度、防治情况</w:t>
      </w:r>
      <w:r>
        <w:rPr>
          <w:rFonts w:hint="eastAsia" w:eastAsia="仿宋_GB2312" w:cs="Times New Roman"/>
          <w:sz w:val="28"/>
          <w:szCs w:val="28"/>
          <w:lang w:val="en-US" w:eastAsia="zh-CN"/>
        </w:rPr>
        <w:t>以及越冬虫卵数量，</w:t>
      </w:r>
      <w:r>
        <w:rPr>
          <w:rFonts w:hint="eastAsia" w:ascii="Times New Roman" w:hAnsi="Times New Roman" w:eastAsia="仿宋_GB2312" w:cs="Times New Roman"/>
          <w:sz w:val="28"/>
          <w:szCs w:val="28"/>
          <w:lang w:val="en-US" w:eastAsia="zh-CN"/>
        </w:rPr>
        <w:t>科学预判绿盲蝽发生趋势。提前做好虫害的综合防治方案。</w:t>
      </w:r>
    </w:p>
    <w:p>
      <w:pPr>
        <w:spacing w:line="400" w:lineRule="exact"/>
        <w:rPr>
          <w:rFonts w:hint="eastAsia" w:ascii="Times New Roman" w:hAnsi="Times New Roman" w:eastAsia="黑体" w:cs="Times New Roman"/>
          <w:sz w:val="28"/>
          <w:szCs w:val="28"/>
          <w:lang w:val="en-US" w:eastAsia="zh-CN"/>
        </w:rPr>
      </w:pPr>
      <w:r>
        <w:rPr>
          <w:rFonts w:hint="default" w:ascii="Times New Roman" w:hAnsi="Times New Roman" w:eastAsia="黑体" w:cs="Times New Roman"/>
          <w:sz w:val="28"/>
          <w:szCs w:val="28"/>
        </w:rPr>
        <w:t>3.2.</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 关于</w:t>
      </w:r>
      <w:r>
        <w:rPr>
          <w:rFonts w:hint="eastAsia" w:ascii="Times New Roman" w:hAnsi="Times New Roman" w:eastAsia="黑体" w:cs="Times New Roman"/>
          <w:sz w:val="28"/>
          <w:szCs w:val="28"/>
          <w:lang w:val="en-US" w:eastAsia="zh-CN"/>
        </w:rPr>
        <w:t>农业防治</w:t>
      </w:r>
    </w:p>
    <w:p>
      <w:pPr>
        <w:spacing w:line="560" w:lineRule="exact"/>
        <w:ind w:firstLine="560" w:firstLineChars="20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春季绿盲蝽越冬卵孵化前，及时清理周边杂草和园内枯枝落叶，刮除老树皮并涂白保护。清除田埂、沟边及田间杂草</w:t>
      </w:r>
      <w:r>
        <w:rPr>
          <w:rFonts w:hint="eastAsia"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根据不同果树</w:t>
      </w:r>
      <w:r>
        <w:rPr>
          <w:rFonts w:hint="eastAsia" w:eastAsia="仿宋_GB2312" w:cs="Times New Roman"/>
          <w:sz w:val="28"/>
          <w:szCs w:val="28"/>
          <w:lang w:val="en-US" w:eastAsia="zh-CN"/>
        </w:rPr>
        <w:t>树冠大小</w:t>
      </w:r>
      <w:r>
        <w:rPr>
          <w:rFonts w:hint="eastAsia" w:ascii="Times New Roman" w:hAnsi="Times New Roman" w:eastAsia="仿宋_GB2312" w:cs="Times New Roman"/>
          <w:sz w:val="28"/>
          <w:szCs w:val="28"/>
          <w:lang w:val="en-US" w:eastAsia="zh-CN"/>
        </w:rPr>
        <w:t>，进行合理定植</w:t>
      </w:r>
      <w:r>
        <w:rPr>
          <w:rFonts w:hint="eastAsia" w:eastAsia="仿宋_GB2312" w:cs="Times New Roman"/>
          <w:sz w:val="28"/>
          <w:szCs w:val="28"/>
          <w:lang w:val="en-US" w:eastAsia="zh-CN"/>
        </w:rPr>
        <w:t>，冬春季进行果树整形修剪，达到</w:t>
      </w:r>
      <w:r>
        <w:rPr>
          <w:rFonts w:hint="eastAsia" w:ascii="Times New Roman" w:hAnsi="Times New Roman" w:eastAsia="仿宋_GB2312" w:cs="Times New Roman"/>
          <w:sz w:val="28"/>
          <w:szCs w:val="28"/>
          <w:lang w:val="en-US" w:eastAsia="zh-CN"/>
        </w:rPr>
        <w:t>改善果园通风透光条件，避免郁闭潮湿</w:t>
      </w:r>
      <w:r>
        <w:rPr>
          <w:rFonts w:hint="eastAsia"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多雨季节注意开沟排水，及时降低园内湿度</w:t>
      </w:r>
      <w:r>
        <w:rPr>
          <w:rFonts w:hint="eastAsia"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合理施肥、灌水培育健壮植株</w:t>
      </w:r>
      <w:r>
        <w:rPr>
          <w:rFonts w:hint="eastAsia"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结合冬季修剪，剪除干枯枝、树皮龟裂枝</w:t>
      </w:r>
      <w:r>
        <w:rPr>
          <w:rFonts w:hint="eastAsia" w:eastAsia="仿宋_GB2312" w:cs="Times New Roman"/>
          <w:sz w:val="28"/>
          <w:szCs w:val="28"/>
          <w:lang w:val="en-US" w:eastAsia="zh-CN"/>
        </w:rPr>
        <w:t>，并将</w:t>
      </w:r>
      <w:r>
        <w:rPr>
          <w:rFonts w:hint="eastAsia" w:ascii="Times New Roman" w:hAnsi="Times New Roman" w:eastAsia="仿宋_GB2312" w:cs="Times New Roman"/>
          <w:sz w:val="28"/>
          <w:szCs w:val="28"/>
          <w:lang w:val="en-US" w:eastAsia="zh-CN"/>
        </w:rPr>
        <w:t>剪下</w:t>
      </w:r>
      <w:r>
        <w:rPr>
          <w:rFonts w:hint="eastAsia" w:eastAsia="仿宋_GB2312" w:cs="Times New Roman"/>
          <w:sz w:val="28"/>
          <w:szCs w:val="28"/>
          <w:lang w:val="en-US" w:eastAsia="zh-CN"/>
        </w:rPr>
        <w:t>枯枝、</w:t>
      </w:r>
      <w:r>
        <w:rPr>
          <w:rFonts w:hint="eastAsia" w:ascii="Times New Roman" w:hAnsi="Times New Roman" w:eastAsia="仿宋_GB2312" w:cs="Times New Roman"/>
          <w:sz w:val="28"/>
          <w:szCs w:val="28"/>
          <w:lang w:val="en-US" w:eastAsia="zh-CN"/>
        </w:rPr>
        <w:t>龟裂枝</w:t>
      </w:r>
      <w:r>
        <w:rPr>
          <w:rFonts w:hint="eastAsia" w:eastAsia="仿宋_GB2312" w:cs="Times New Roman"/>
          <w:sz w:val="28"/>
          <w:szCs w:val="28"/>
          <w:lang w:val="en-US" w:eastAsia="zh-CN"/>
        </w:rPr>
        <w:t>带出果园销毁</w:t>
      </w:r>
      <w:r>
        <w:rPr>
          <w:rFonts w:hint="eastAsia" w:ascii="Times New Roman" w:hAnsi="Times New Roman" w:eastAsia="仿宋_GB2312" w:cs="Times New Roman"/>
          <w:sz w:val="28"/>
          <w:szCs w:val="28"/>
          <w:lang w:val="en-US" w:eastAsia="zh-CN"/>
        </w:rPr>
        <w:t>。</w:t>
      </w:r>
    </w:p>
    <w:p>
      <w:pPr>
        <w:spacing w:line="560" w:lineRule="exact"/>
        <w:jc w:val="both"/>
        <w:rPr>
          <w:rFonts w:hint="eastAsia" w:eastAsia="黑体" w:cs="Times New Roman"/>
          <w:color w:val="000000"/>
          <w:sz w:val="28"/>
          <w:szCs w:val="28"/>
          <w:lang w:eastAsia="zh-CN"/>
        </w:rPr>
      </w:pPr>
      <w:r>
        <w:rPr>
          <w:rFonts w:hint="default" w:ascii="Times New Roman" w:hAnsi="Times New Roman" w:eastAsia="黑体" w:cs="Times New Roman"/>
          <w:color w:val="000000"/>
          <w:sz w:val="28"/>
          <w:szCs w:val="28"/>
        </w:rPr>
        <w:t>3.2.</w:t>
      </w:r>
      <w:r>
        <w:rPr>
          <w:rFonts w:hint="eastAsia" w:ascii="Times New Roman" w:hAnsi="Times New Roman" w:eastAsia="黑体" w:cs="Times New Roman"/>
          <w:color w:val="000000"/>
          <w:sz w:val="28"/>
          <w:szCs w:val="28"/>
          <w:lang w:val="en-US" w:eastAsia="zh-CN"/>
        </w:rPr>
        <w:t>3</w:t>
      </w:r>
      <w:r>
        <w:rPr>
          <w:rFonts w:hint="default" w:ascii="Times New Roman" w:hAnsi="Times New Roman" w:eastAsia="黑体" w:cs="Times New Roman"/>
          <w:color w:val="000000"/>
          <w:sz w:val="28"/>
          <w:szCs w:val="28"/>
        </w:rPr>
        <w:t xml:space="preserve"> 关于</w:t>
      </w:r>
      <w:r>
        <w:rPr>
          <w:rFonts w:hint="eastAsia" w:eastAsia="黑体" w:cs="Times New Roman"/>
          <w:color w:val="000000"/>
          <w:sz w:val="28"/>
          <w:szCs w:val="28"/>
          <w:lang w:eastAsia="zh-CN"/>
        </w:rPr>
        <w:t>生态调控</w:t>
      </w:r>
    </w:p>
    <w:p>
      <w:pPr>
        <w:spacing w:line="560" w:lineRule="exact"/>
        <w:ind w:firstLine="560" w:firstLineChars="200"/>
        <w:jc w:val="both"/>
        <w:rPr>
          <w:rFonts w:hint="default"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val="en-US" w:eastAsia="zh-CN"/>
        </w:rPr>
        <w:t>保护果园性生态系统，确保果园生物多样，以期达到以虫治虫的目的。防</w:t>
      </w:r>
      <w:r>
        <w:rPr>
          <w:rFonts w:hint="eastAsia" w:eastAsia="仿宋_GB2312" w:cs="Times New Roman"/>
          <w:color w:val="000000"/>
          <w:sz w:val="28"/>
          <w:szCs w:val="28"/>
          <w:lang w:val="en-US" w:eastAsia="zh-CN"/>
        </w:rPr>
        <w:t>治</w:t>
      </w:r>
      <w:r>
        <w:rPr>
          <w:rFonts w:hint="eastAsia" w:ascii="Times New Roman" w:hAnsi="Times New Roman" w:eastAsia="仿宋_GB2312" w:cs="Times New Roman"/>
          <w:color w:val="000000"/>
          <w:sz w:val="28"/>
          <w:szCs w:val="28"/>
          <w:lang w:val="en-US" w:eastAsia="zh-CN"/>
        </w:rPr>
        <w:t>关键时期通过释放绿盲蝽天敌，控制果园绿盲蝽数量。提高化学防治的针对性和有效性，避免使用广谱性杀虫剂</w:t>
      </w:r>
      <w:r>
        <w:rPr>
          <w:rFonts w:hint="eastAsia" w:eastAsia="仿宋_GB2312" w:cs="Times New Roman"/>
          <w:color w:val="000000"/>
          <w:sz w:val="28"/>
          <w:szCs w:val="28"/>
          <w:lang w:val="en-US" w:eastAsia="zh-CN"/>
        </w:rPr>
        <w:t>，最大限度确保化学农药对天敌生物造成伤害</w:t>
      </w:r>
      <w:r>
        <w:rPr>
          <w:rFonts w:hint="eastAsia" w:ascii="Times New Roman" w:hAnsi="Times New Roman" w:eastAsia="仿宋_GB2312" w:cs="Times New Roman"/>
          <w:color w:val="000000"/>
          <w:sz w:val="28"/>
          <w:szCs w:val="28"/>
          <w:lang w:val="en-US" w:eastAsia="zh-CN"/>
        </w:rPr>
        <w:t>。果园内可种植适宜草种以涵养天敌。</w:t>
      </w:r>
    </w:p>
    <w:p>
      <w:pPr>
        <w:spacing w:line="560" w:lineRule="exact"/>
        <w:jc w:val="both"/>
        <w:rPr>
          <w:rFonts w:hint="eastAsia" w:eastAsia="黑体" w:cs="Times New Roman"/>
          <w:color w:val="000000"/>
          <w:sz w:val="28"/>
          <w:szCs w:val="28"/>
          <w:lang w:eastAsia="zh-CN"/>
        </w:rPr>
      </w:pPr>
      <w:r>
        <w:rPr>
          <w:rFonts w:hint="default" w:ascii="Times New Roman" w:hAnsi="Times New Roman" w:eastAsia="黑体" w:cs="Times New Roman"/>
          <w:color w:val="000000"/>
          <w:sz w:val="28"/>
          <w:szCs w:val="28"/>
        </w:rPr>
        <w:t>3.2.</w:t>
      </w:r>
      <w:r>
        <w:rPr>
          <w:rFonts w:hint="eastAsia" w:ascii="Times New Roman" w:hAnsi="Times New Roman" w:eastAsia="黑体" w:cs="Times New Roman"/>
          <w:color w:val="000000"/>
          <w:sz w:val="28"/>
          <w:szCs w:val="28"/>
          <w:lang w:val="en-US" w:eastAsia="zh-CN"/>
        </w:rPr>
        <w:t>4</w:t>
      </w:r>
      <w:r>
        <w:rPr>
          <w:rFonts w:hint="default" w:ascii="Times New Roman" w:hAnsi="Times New Roman" w:eastAsia="黑体" w:cs="Times New Roman"/>
          <w:color w:val="000000"/>
          <w:sz w:val="28"/>
          <w:szCs w:val="28"/>
        </w:rPr>
        <w:t xml:space="preserve"> 关于</w:t>
      </w:r>
      <w:r>
        <w:rPr>
          <w:rFonts w:hint="eastAsia" w:eastAsia="黑体" w:cs="Times New Roman"/>
          <w:color w:val="000000"/>
          <w:sz w:val="28"/>
          <w:szCs w:val="28"/>
          <w:lang w:eastAsia="zh-CN"/>
        </w:rPr>
        <w:t>理化诱控</w:t>
      </w:r>
    </w:p>
    <w:p>
      <w:pPr>
        <w:spacing w:line="560" w:lineRule="exact"/>
        <w:ind w:firstLine="560" w:firstLineChars="200"/>
        <w:jc w:val="both"/>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安装太阳能杀虫灯诱杀</w:t>
      </w:r>
      <w:r>
        <w:rPr>
          <w:rFonts w:hint="eastAsia" w:eastAsia="仿宋_GB2312" w:cs="Times New Roman"/>
          <w:color w:val="000000"/>
          <w:sz w:val="28"/>
          <w:szCs w:val="28"/>
          <w:lang w:val="en-US" w:eastAsia="zh-CN"/>
        </w:rPr>
        <w:t>绿盲蝽</w:t>
      </w:r>
      <w:r>
        <w:rPr>
          <w:rFonts w:hint="eastAsia" w:ascii="Times New Roman" w:hAnsi="Times New Roman" w:eastAsia="仿宋_GB2312" w:cs="Times New Roman"/>
          <w:color w:val="000000"/>
          <w:sz w:val="28"/>
          <w:szCs w:val="28"/>
          <w:lang w:val="en-US" w:eastAsia="zh-CN"/>
        </w:rPr>
        <w:t>。每30-50亩安装一盏杀虫灯</w:t>
      </w:r>
      <w:r>
        <w:rPr>
          <w:rFonts w:hint="eastAsia" w:eastAsia="仿宋_GB2312" w:cs="Times New Roman"/>
          <w:color w:val="000000"/>
          <w:sz w:val="28"/>
          <w:szCs w:val="28"/>
          <w:lang w:val="en-US" w:eastAsia="zh-CN"/>
        </w:rPr>
        <w:t>，傍晚开灯、凌晨熄灯</w:t>
      </w:r>
      <w:r>
        <w:rPr>
          <w:rFonts w:hint="eastAsia" w:ascii="Times New Roman" w:hAnsi="Times New Roman" w:eastAsia="仿宋_GB2312" w:cs="Times New Roman"/>
          <w:color w:val="000000"/>
          <w:sz w:val="28"/>
          <w:szCs w:val="28"/>
          <w:lang w:val="en-US" w:eastAsia="zh-CN"/>
        </w:rPr>
        <w:t>；</w:t>
      </w:r>
      <w:r>
        <w:rPr>
          <w:rFonts w:hint="eastAsia" w:eastAsia="仿宋_GB2312" w:cs="Times New Roman"/>
          <w:color w:val="000000"/>
          <w:sz w:val="28"/>
          <w:szCs w:val="28"/>
          <w:lang w:val="en-US" w:eastAsia="zh-CN"/>
        </w:rPr>
        <w:t>利用昆虫性信息素，</w:t>
      </w:r>
      <w:r>
        <w:rPr>
          <w:rFonts w:hint="eastAsia" w:ascii="Times New Roman" w:hAnsi="Times New Roman" w:eastAsia="仿宋_GB2312" w:cs="Times New Roman"/>
          <w:color w:val="000000"/>
          <w:sz w:val="28"/>
          <w:szCs w:val="28"/>
          <w:lang w:val="en-US" w:eastAsia="zh-CN"/>
        </w:rPr>
        <w:t>安装绿盲蝽诱捕器诱杀</w:t>
      </w:r>
      <w:r>
        <w:rPr>
          <w:rFonts w:hint="eastAsia" w:eastAsia="仿宋_GB2312" w:cs="Times New Roman"/>
          <w:color w:val="000000"/>
          <w:sz w:val="28"/>
          <w:szCs w:val="28"/>
          <w:lang w:val="en-US" w:eastAsia="zh-CN"/>
        </w:rPr>
        <w:t>绿盲蝽。</w:t>
      </w:r>
      <w:r>
        <w:rPr>
          <w:rFonts w:hint="eastAsia" w:ascii="Times New Roman" w:hAnsi="Times New Roman" w:eastAsia="仿宋_GB2312" w:cs="Times New Roman"/>
          <w:color w:val="000000"/>
          <w:sz w:val="28"/>
          <w:szCs w:val="28"/>
          <w:lang w:val="en-US" w:eastAsia="zh-CN"/>
        </w:rPr>
        <w:t>每亩果园悬挂3-5个诱捕器，每个诱捕器内安装一枚诱芯，</w:t>
      </w:r>
      <w:r>
        <w:rPr>
          <w:rFonts w:hint="eastAsia" w:eastAsia="仿宋_GB2312" w:cs="Times New Roman"/>
          <w:color w:val="000000"/>
          <w:sz w:val="28"/>
          <w:szCs w:val="28"/>
          <w:lang w:val="en-US" w:eastAsia="zh-CN"/>
        </w:rPr>
        <w:t>诱芯过期后可更换诱芯继续使用。诱捕器</w:t>
      </w:r>
      <w:r>
        <w:rPr>
          <w:rFonts w:hint="eastAsia" w:ascii="Times New Roman" w:hAnsi="Times New Roman" w:eastAsia="仿宋_GB2312" w:cs="Times New Roman"/>
          <w:color w:val="000000"/>
          <w:sz w:val="28"/>
          <w:szCs w:val="28"/>
          <w:lang w:val="en-US" w:eastAsia="zh-CN"/>
        </w:rPr>
        <w:t>悬挂</w:t>
      </w:r>
      <w:r>
        <w:rPr>
          <w:rFonts w:hint="eastAsia" w:eastAsia="仿宋_GB2312" w:cs="Times New Roman"/>
          <w:color w:val="000000"/>
          <w:sz w:val="28"/>
          <w:szCs w:val="28"/>
          <w:lang w:val="en-US" w:eastAsia="zh-CN"/>
        </w:rPr>
        <w:t>高度在</w:t>
      </w:r>
      <w:r>
        <w:rPr>
          <w:rFonts w:hint="eastAsia" w:ascii="Times New Roman" w:hAnsi="Times New Roman" w:eastAsia="仿宋_GB2312" w:cs="Times New Roman"/>
          <w:color w:val="000000"/>
          <w:sz w:val="28"/>
          <w:szCs w:val="28"/>
          <w:lang w:val="en-US" w:eastAsia="zh-CN"/>
        </w:rPr>
        <w:t>树</w:t>
      </w:r>
      <w:r>
        <w:rPr>
          <w:rFonts w:hint="eastAsia" w:eastAsia="仿宋_GB2312" w:cs="Times New Roman"/>
          <w:color w:val="000000"/>
          <w:sz w:val="28"/>
          <w:szCs w:val="28"/>
          <w:lang w:val="en-US" w:eastAsia="zh-CN"/>
        </w:rPr>
        <w:t>冠</w:t>
      </w:r>
      <w:r>
        <w:rPr>
          <w:rFonts w:hint="eastAsia" w:ascii="Times New Roman" w:hAnsi="Times New Roman" w:eastAsia="仿宋_GB2312" w:cs="Times New Roman"/>
          <w:color w:val="000000"/>
          <w:sz w:val="28"/>
          <w:szCs w:val="28"/>
          <w:lang w:val="en-US" w:eastAsia="zh-CN"/>
        </w:rPr>
        <w:t>三分之二处</w:t>
      </w:r>
      <w:r>
        <w:rPr>
          <w:rFonts w:hint="eastAsia" w:eastAsia="仿宋_GB2312" w:cs="Times New Roman"/>
          <w:color w:val="000000"/>
          <w:sz w:val="28"/>
          <w:szCs w:val="28"/>
          <w:lang w:val="en-US" w:eastAsia="zh-CN"/>
        </w:rPr>
        <w:t>为宜</w:t>
      </w:r>
      <w:r>
        <w:rPr>
          <w:rFonts w:hint="eastAsia" w:ascii="Times New Roman" w:hAnsi="Times New Roman" w:eastAsia="仿宋_GB2312" w:cs="Times New Roman"/>
          <w:color w:val="000000"/>
          <w:sz w:val="28"/>
          <w:szCs w:val="28"/>
          <w:lang w:val="en-US" w:eastAsia="zh-CN"/>
        </w:rPr>
        <w:t>。</w:t>
      </w:r>
    </w:p>
    <w:p>
      <w:pPr>
        <w:spacing w:line="560" w:lineRule="exact"/>
        <w:ind w:firstLine="280" w:firstLineChars="100"/>
        <w:jc w:val="both"/>
        <w:rPr>
          <w:rFonts w:hint="eastAsia" w:eastAsia="黑体" w:cs="Times New Roman"/>
          <w:color w:val="000000"/>
          <w:sz w:val="28"/>
          <w:szCs w:val="28"/>
          <w:lang w:eastAsia="zh-CN"/>
        </w:rPr>
      </w:pPr>
      <w:r>
        <w:rPr>
          <w:rFonts w:hint="default" w:ascii="Times New Roman" w:hAnsi="Times New Roman" w:eastAsia="黑体" w:cs="Times New Roman"/>
          <w:color w:val="000000"/>
          <w:sz w:val="28"/>
          <w:szCs w:val="28"/>
        </w:rPr>
        <w:t>3.2.</w:t>
      </w:r>
      <w:r>
        <w:rPr>
          <w:rFonts w:hint="eastAsia" w:ascii="Times New Roman" w:hAnsi="Times New Roman" w:eastAsia="黑体" w:cs="Times New Roman"/>
          <w:color w:val="000000"/>
          <w:sz w:val="28"/>
          <w:szCs w:val="28"/>
          <w:lang w:val="en-US" w:eastAsia="zh-CN"/>
        </w:rPr>
        <w:t>5</w:t>
      </w:r>
      <w:r>
        <w:rPr>
          <w:rFonts w:hint="default" w:ascii="Times New Roman" w:hAnsi="Times New Roman" w:eastAsia="黑体" w:cs="Times New Roman"/>
          <w:color w:val="000000"/>
          <w:sz w:val="28"/>
          <w:szCs w:val="28"/>
        </w:rPr>
        <w:t xml:space="preserve"> 关于</w:t>
      </w:r>
      <w:r>
        <w:rPr>
          <w:rFonts w:hint="eastAsia" w:eastAsia="黑体" w:cs="Times New Roman"/>
          <w:color w:val="000000"/>
          <w:sz w:val="28"/>
          <w:szCs w:val="28"/>
          <w:lang w:eastAsia="zh-CN"/>
        </w:rPr>
        <w:t>药剂防治</w:t>
      </w:r>
    </w:p>
    <w:p>
      <w:pPr>
        <w:spacing w:line="560" w:lineRule="exact"/>
        <w:ind w:firstLine="560" w:firstLineChars="200"/>
        <w:jc w:val="both"/>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选择“高效低风险”农药，</w:t>
      </w:r>
      <w:r>
        <w:rPr>
          <w:rFonts w:hint="eastAsia" w:eastAsia="仿宋_GB2312" w:cs="Times New Roman"/>
          <w:color w:val="000000"/>
          <w:sz w:val="28"/>
          <w:szCs w:val="28"/>
          <w:lang w:val="en-US" w:eastAsia="zh-CN"/>
        </w:rPr>
        <w:t>避免使用高残留农药。果实采收前15天不可继续使用化学农药。确保食品安全和环境安全</w:t>
      </w:r>
      <w:r>
        <w:rPr>
          <w:rFonts w:hint="eastAsia" w:ascii="Times New Roman" w:hAnsi="Times New Roman" w:eastAsia="仿宋_GB2312" w:cs="Times New Roman"/>
          <w:color w:val="000000"/>
          <w:sz w:val="28"/>
          <w:szCs w:val="28"/>
          <w:lang w:val="en-US" w:eastAsia="zh-CN"/>
        </w:rPr>
        <w:t>。喷药过程中做好防护措施和</w:t>
      </w:r>
      <w:r>
        <w:rPr>
          <w:rFonts w:hint="eastAsia" w:eastAsia="仿宋_GB2312" w:cs="Times New Roman"/>
          <w:color w:val="000000"/>
          <w:sz w:val="28"/>
          <w:szCs w:val="28"/>
          <w:lang w:val="en-US" w:eastAsia="zh-CN"/>
        </w:rPr>
        <w:t>施</w:t>
      </w:r>
      <w:r>
        <w:rPr>
          <w:rFonts w:hint="eastAsia" w:ascii="Times New Roman" w:hAnsi="Times New Roman" w:eastAsia="仿宋_GB2312" w:cs="Times New Roman"/>
          <w:color w:val="000000"/>
          <w:sz w:val="28"/>
          <w:szCs w:val="28"/>
          <w:lang w:val="en-US" w:eastAsia="zh-CN"/>
        </w:rPr>
        <w:t>药后警示措施，避免人畜中毒事件发生。药剂喷施宜选择电动喷雾器或迷雾喷雾器，确保农药的附着率，药后4-6小时遇雨应重新喷药。</w:t>
      </w:r>
    </w:p>
    <w:p>
      <w:pPr>
        <w:spacing w:line="560" w:lineRule="exact"/>
        <w:ind w:firstLine="280" w:firstLineChars="100"/>
        <w:jc w:val="both"/>
        <w:rPr>
          <w:rFonts w:hint="eastAsia" w:ascii="Times New Roman" w:hAnsi="Times New Roman" w:eastAsia="黑体" w:cs="Times New Roman"/>
          <w:color w:val="000000"/>
          <w:sz w:val="28"/>
          <w:szCs w:val="28"/>
          <w:lang w:val="en-US" w:eastAsia="zh-CN"/>
        </w:rPr>
      </w:pPr>
      <w:r>
        <w:rPr>
          <w:rFonts w:hint="eastAsia" w:ascii="Times New Roman" w:hAnsi="Times New Roman" w:eastAsia="黑体" w:cs="Times New Roman"/>
          <w:color w:val="000000"/>
          <w:sz w:val="28"/>
          <w:szCs w:val="28"/>
          <w:lang w:val="en-US" w:eastAsia="zh-CN"/>
        </w:rPr>
        <w:t>3.2.6标准类容依据</w:t>
      </w:r>
    </w:p>
    <w:p>
      <w:pPr>
        <w:spacing w:line="560" w:lineRule="exact"/>
        <w:ind w:firstLine="560" w:firstLineChars="200"/>
        <w:jc w:val="both"/>
        <w:rPr>
          <w:rFonts w:hint="eastAsia"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通过检索发现目前国内</w:t>
      </w:r>
      <w:r>
        <w:rPr>
          <w:rFonts w:hint="eastAsia" w:eastAsia="仿宋_GB2312" w:cs="Times New Roman"/>
          <w:color w:val="000000"/>
          <w:sz w:val="28"/>
          <w:szCs w:val="28"/>
          <w:lang w:val="en-US" w:eastAsia="zh-CN"/>
        </w:rPr>
        <w:t>仅有山东省质量技术监督局颁布的DB37-T 2239-2012苹果园绿盲蝽综合防治技术规程，果园内绿盲蝽防治方法内容参考有限。规程主要内容绝大部分来自我市2019-2023年果园绿盲蝽为害调查和综合防控试验示范以及国内的文献报道。主要参考文献有：</w:t>
      </w:r>
    </w:p>
    <w:p>
      <w:pPr>
        <w:numPr>
          <w:ilvl w:val="0"/>
          <w:numId w:val="1"/>
        </w:numPr>
        <w:spacing w:line="560" w:lineRule="exact"/>
        <w:ind w:firstLine="560" w:firstLineChars="200"/>
        <w:jc w:val="both"/>
        <w:rPr>
          <w:rFonts w:hint="eastAsia" w:eastAsia="仿宋_GB2312" w:cs="Times New Roman"/>
          <w:color w:val="000000"/>
          <w:sz w:val="28"/>
          <w:szCs w:val="28"/>
          <w:lang w:val="en-US" w:eastAsia="zh-CN"/>
        </w:rPr>
      </w:pPr>
      <w:r>
        <w:rPr>
          <w:rFonts w:hint="eastAsia" w:eastAsia="仿宋_GB2312" w:cs="Times New Roman"/>
          <w:color w:val="000000"/>
          <w:sz w:val="28"/>
          <w:szCs w:val="28"/>
          <w:lang w:val="en-US" w:eastAsia="zh-CN"/>
        </w:rPr>
        <w:t>山东省农业标准化技术委员会2012年12越1日颁布的DB37-T 2239-2012苹果园绿盲蝽综合防治技术规程</w:t>
      </w:r>
    </w:p>
    <w:p>
      <w:pPr>
        <w:numPr>
          <w:ilvl w:val="0"/>
          <w:numId w:val="1"/>
        </w:numPr>
        <w:spacing w:line="560" w:lineRule="exact"/>
        <w:ind w:firstLine="560" w:firstLineChars="200"/>
        <w:jc w:val="both"/>
        <w:rPr>
          <w:rFonts w:hint="default" w:eastAsia="仿宋_GB2312" w:cs="Times New Roman"/>
          <w:color w:val="000000"/>
          <w:sz w:val="28"/>
          <w:szCs w:val="28"/>
          <w:lang w:val="en-US" w:eastAsia="zh-CN"/>
        </w:rPr>
      </w:pPr>
      <w:r>
        <w:rPr>
          <w:rFonts w:hint="eastAsia" w:eastAsia="仿宋_GB2312" w:cs="Times New Roman"/>
          <w:color w:val="000000"/>
          <w:sz w:val="28"/>
          <w:szCs w:val="28"/>
          <w:lang w:val="en-US" w:eastAsia="zh-CN"/>
        </w:rPr>
        <w:t>猕猴桃园绿盲蝽发生动态及性诱防控效果初报.中国植保导刊2023 .358-61</w:t>
      </w:r>
    </w:p>
    <w:p>
      <w:pPr>
        <w:numPr>
          <w:ilvl w:val="0"/>
          <w:numId w:val="1"/>
        </w:numPr>
        <w:spacing w:line="560" w:lineRule="exact"/>
        <w:ind w:firstLine="560" w:firstLineChars="200"/>
        <w:jc w:val="left"/>
        <w:rPr>
          <w:rFonts w:hint="eastAsia" w:eastAsia="仿宋_GB2312" w:cs="Times New Roman"/>
          <w:color w:val="000000"/>
          <w:sz w:val="28"/>
          <w:szCs w:val="28"/>
          <w:lang w:val="en-US" w:eastAsia="zh-CN"/>
        </w:rPr>
      </w:pPr>
      <w:r>
        <w:rPr>
          <w:rFonts w:hint="eastAsia" w:eastAsia="仿宋_GB2312" w:cs="Times New Roman"/>
          <w:color w:val="000000"/>
          <w:sz w:val="28"/>
          <w:szCs w:val="28"/>
          <w:lang w:val="en-US" w:eastAsia="zh-CN"/>
        </w:rPr>
        <w:t>绿盲蝽性诱捕效果在葡萄园 诱捕效果及种群动态监测</w:t>
      </w:r>
      <w:r>
        <w:rPr>
          <w:rFonts w:hint="default" w:eastAsia="仿宋_GB2312" w:cs="Times New Roman"/>
          <w:color w:val="000000"/>
          <w:sz w:val="28"/>
          <w:szCs w:val="28"/>
          <w:lang w:val="en-US" w:eastAsia="zh-CN"/>
        </w:rPr>
        <w:t>［</w:t>
      </w:r>
      <w:r>
        <w:rPr>
          <w:rFonts w:hint="eastAsia" w:eastAsia="仿宋_GB2312" w:cs="Times New Roman"/>
          <w:color w:val="000000"/>
          <w:sz w:val="28"/>
          <w:szCs w:val="28"/>
          <w:lang w:val="en-US" w:eastAsia="zh-CN"/>
        </w:rPr>
        <w:t>J</w:t>
      </w:r>
      <w:r>
        <w:rPr>
          <w:rFonts w:hint="default" w:eastAsia="仿宋_GB2312" w:cs="Times New Roman"/>
          <w:color w:val="000000"/>
          <w:sz w:val="28"/>
          <w:szCs w:val="28"/>
          <w:lang w:val="en-US" w:eastAsia="zh-CN"/>
        </w:rPr>
        <w:t>］.</w:t>
      </w:r>
      <w:r>
        <w:rPr>
          <w:rFonts w:hint="eastAsia" w:eastAsia="仿宋_GB2312" w:cs="Times New Roman"/>
          <w:color w:val="000000"/>
          <w:sz w:val="28"/>
          <w:szCs w:val="28"/>
          <w:lang w:val="en-US" w:eastAsia="zh-CN"/>
        </w:rPr>
        <w:t>植物保护学报，20161,43（3）：</w:t>
      </w:r>
      <w:r>
        <w:rPr>
          <w:rFonts w:hint="default" w:eastAsia="仿宋_GB2312" w:cs="Times New Roman"/>
          <w:color w:val="000000"/>
          <w:sz w:val="28"/>
          <w:szCs w:val="28"/>
          <w:lang w:val="en-US" w:eastAsia="zh-CN"/>
        </w:rPr>
        <w:t>523-524.</w:t>
      </w:r>
    </w:p>
    <w:p>
      <w:pPr>
        <w:numPr>
          <w:ilvl w:val="0"/>
          <w:numId w:val="1"/>
        </w:numPr>
        <w:spacing w:line="560" w:lineRule="exact"/>
        <w:ind w:firstLine="560" w:firstLineChars="200"/>
        <w:jc w:val="left"/>
        <w:rPr>
          <w:rFonts w:hint="default" w:eastAsia="仿宋_GB2312" w:cs="Times New Roman"/>
          <w:color w:val="000000"/>
          <w:sz w:val="28"/>
          <w:szCs w:val="28"/>
          <w:lang w:val="en-US" w:eastAsia="zh-CN"/>
        </w:rPr>
      </w:pPr>
      <w:r>
        <w:rPr>
          <w:rFonts w:hint="eastAsia" w:eastAsia="仿宋_GB2312" w:cs="Times New Roman"/>
          <w:color w:val="000000"/>
          <w:sz w:val="28"/>
          <w:szCs w:val="28"/>
          <w:lang w:val="en-US" w:eastAsia="zh-CN"/>
        </w:rPr>
        <w:t>菏泽市绿盲蝽发生为害情况调查及防治技术研究.种子科技2023.21.041：126-128</w:t>
      </w:r>
    </w:p>
    <w:p>
      <w:pPr>
        <w:numPr>
          <w:ilvl w:val="0"/>
          <w:numId w:val="1"/>
        </w:numPr>
        <w:spacing w:line="560" w:lineRule="exact"/>
        <w:ind w:firstLine="560" w:firstLineChars="200"/>
        <w:jc w:val="left"/>
        <w:rPr>
          <w:rFonts w:hint="default" w:eastAsia="仿宋_GB2312" w:cs="Times New Roman"/>
          <w:color w:val="000000"/>
          <w:sz w:val="28"/>
          <w:szCs w:val="28"/>
          <w:lang w:val="en-US" w:eastAsia="zh-CN"/>
        </w:rPr>
      </w:pPr>
      <w:r>
        <w:rPr>
          <w:rFonts w:hint="eastAsia" w:eastAsia="仿宋_GB2312" w:cs="Times New Roman"/>
          <w:color w:val="000000"/>
          <w:sz w:val="28"/>
          <w:szCs w:val="28"/>
          <w:lang w:val="en-US" w:eastAsia="zh-CN"/>
        </w:rPr>
        <w:t>酸枣绿盲蝽的发生规律与防治方法.河北果树2023（2）:60-61</w:t>
      </w:r>
    </w:p>
    <w:p>
      <w:pPr>
        <w:numPr>
          <w:ilvl w:val="0"/>
          <w:numId w:val="1"/>
        </w:numPr>
        <w:spacing w:line="560" w:lineRule="exact"/>
        <w:ind w:firstLine="560" w:firstLineChars="200"/>
        <w:jc w:val="left"/>
        <w:rPr>
          <w:rFonts w:hint="default" w:eastAsia="仿宋_GB2312" w:cs="Times New Roman"/>
          <w:color w:val="000000"/>
          <w:sz w:val="28"/>
          <w:szCs w:val="28"/>
          <w:lang w:val="en-US" w:eastAsia="zh-CN"/>
        </w:rPr>
      </w:pPr>
      <w:r>
        <w:rPr>
          <w:rFonts w:hint="eastAsia" w:eastAsia="仿宋_GB2312" w:cs="Times New Roman"/>
          <w:color w:val="000000"/>
          <w:sz w:val="28"/>
          <w:szCs w:val="28"/>
          <w:lang w:val="en-US" w:eastAsia="zh-CN"/>
        </w:rPr>
        <w:t>葡萄绿盲蝽发生规律及防治方法河北果树2024（1）:40-41</w:t>
      </w:r>
    </w:p>
    <w:p>
      <w:pPr>
        <w:numPr>
          <w:ilvl w:val="0"/>
          <w:numId w:val="1"/>
        </w:numPr>
        <w:spacing w:line="560" w:lineRule="exact"/>
        <w:ind w:firstLine="560" w:firstLineChars="200"/>
        <w:jc w:val="left"/>
        <w:rPr>
          <w:rFonts w:hint="default" w:eastAsia="仿宋_GB2312" w:cs="Times New Roman"/>
          <w:color w:val="000000"/>
          <w:sz w:val="28"/>
          <w:szCs w:val="28"/>
          <w:lang w:val="en-US" w:eastAsia="zh-CN"/>
        </w:rPr>
      </w:pPr>
      <w:r>
        <w:rPr>
          <w:rFonts w:hint="eastAsia" w:eastAsia="仿宋_GB2312" w:cs="Times New Roman"/>
          <w:color w:val="000000"/>
          <w:sz w:val="28"/>
          <w:szCs w:val="28"/>
          <w:lang w:val="en-US" w:eastAsia="zh-CN"/>
        </w:rPr>
        <w:t>性诱捕器悬挂高度对绿盲蝽、</w:t>
      </w:r>
      <w:r>
        <w:rPr>
          <w:rFonts w:hint="default" w:eastAsia="仿宋_GB2312" w:cs="Times New Roman"/>
          <w:color w:val="000000"/>
          <w:sz w:val="28"/>
          <w:szCs w:val="28"/>
          <w:lang w:val="en-US" w:eastAsia="zh-CN"/>
        </w:rPr>
        <w:t>棉铃虫和甜菜夜蛾 田间诱集效果的影响</w:t>
      </w:r>
      <w:r>
        <w:rPr>
          <w:rFonts w:hint="eastAsia" w:eastAsia="仿宋_GB2312" w:cs="Times New Roman"/>
          <w:color w:val="000000"/>
          <w:sz w:val="28"/>
          <w:szCs w:val="28"/>
          <w:lang w:val="en-US" w:eastAsia="zh-CN"/>
        </w:rPr>
        <w:t>.植物保护2023, 49(1):239 243</w:t>
      </w:r>
    </w:p>
    <w:p>
      <w:pPr>
        <w:numPr>
          <w:ilvl w:val="0"/>
          <w:numId w:val="1"/>
        </w:numPr>
        <w:spacing w:line="560" w:lineRule="exact"/>
        <w:ind w:firstLine="560" w:firstLineChars="200"/>
        <w:jc w:val="left"/>
        <w:rPr>
          <w:rFonts w:hint="default" w:eastAsia="仿宋_GB2312" w:cs="Times New Roman"/>
          <w:color w:val="000000"/>
          <w:sz w:val="28"/>
          <w:szCs w:val="28"/>
          <w:lang w:val="en-US" w:eastAsia="zh-CN"/>
        </w:rPr>
      </w:pPr>
      <w:r>
        <w:rPr>
          <w:rFonts w:hint="default" w:eastAsia="仿宋_GB2312" w:cs="Times New Roman"/>
          <w:color w:val="000000"/>
          <w:sz w:val="28"/>
          <w:szCs w:val="28"/>
          <w:lang w:val="en-US" w:eastAsia="zh-CN"/>
        </w:rPr>
        <w:t>5种杀虫剂对绿盲蝽的室内毒力及田间防效</w:t>
      </w:r>
      <w:r>
        <w:rPr>
          <w:rFonts w:hint="eastAsia" w:eastAsia="仿宋_GB2312" w:cs="Times New Roman"/>
          <w:color w:val="000000"/>
          <w:sz w:val="28"/>
          <w:szCs w:val="28"/>
          <w:lang w:val="en-US" w:eastAsia="zh-CN"/>
        </w:rPr>
        <w:t>。农学学报</w:t>
      </w:r>
      <w:r>
        <w:rPr>
          <w:rFonts w:hint="default" w:eastAsia="仿宋_GB2312" w:cs="Times New Roman"/>
          <w:color w:val="000000"/>
          <w:sz w:val="28"/>
          <w:szCs w:val="28"/>
          <w:lang w:val="en-US" w:eastAsia="zh-CN"/>
        </w:rPr>
        <w:t>2024,14(2):23-29</w:t>
      </w:r>
    </w:p>
    <w:p>
      <w:pPr>
        <w:numPr>
          <w:ilvl w:val="0"/>
          <w:numId w:val="1"/>
        </w:numPr>
        <w:spacing w:line="560" w:lineRule="exact"/>
        <w:ind w:firstLine="560" w:firstLineChars="200"/>
        <w:jc w:val="left"/>
        <w:rPr>
          <w:rFonts w:hint="default" w:eastAsia="仿宋_GB2312" w:cs="Times New Roman"/>
          <w:color w:val="000000"/>
          <w:sz w:val="28"/>
          <w:szCs w:val="28"/>
          <w:lang w:val="en-US" w:eastAsia="zh-CN"/>
        </w:rPr>
      </w:pPr>
      <w:r>
        <w:rPr>
          <w:rFonts w:hint="default" w:eastAsia="仿宋_GB2312" w:cs="Times New Roman"/>
          <w:color w:val="000000"/>
          <w:sz w:val="28"/>
          <w:szCs w:val="28"/>
          <w:lang w:val="en-US" w:eastAsia="zh-CN"/>
        </w:rPr>
        <w:t>葡萄上绿盲蝽防治策略的改变与实践</w:t>
      </w:r>
      <w:r>
        <w:rPr>
          <w:rFonts w:hint="eastAsia" w:eastAsia="仿宋_GB2312" w:cs="Times New Roman"/>
          <w:color w:val="000000"/>
          <w:sz w:val="28"/>
          <w:szCs w:val="28"/>
          <w:lang w:val="en-US" w:eastAsia="zh-CN"/>
        </w:rPr>
        <w:t>.</w:t>
      </w:r>
      <w:r>
        <w:rPr>
          <w:rFonts w:hint="default" w:eastAsia="仿宋_GB2312" w:cs="Times New Roman"/>
          <w:color w:val="000000"/>
          <w:sz w:val="28"/>
          <w:szCs w:val="28"/>
          <w:lang w:val="en-US" w:eastAsia="zh-CN"/>
        </w:rPr>
        <w:t>果业论坛2022.9</w:t>
      </w:r>
      <w:r>
        <w:rPr>
          <w:rFonts w:hint="eastAsia" w:eastAsia="仿宋_GB2312" w:cs="Times New Roman"/>
          <w:color w:val="000000"/>
          <w:sz w:val="28"/>
          <w:szCs w:val="28"/>
          <w:lang w:val="en-US" w:eastAsia="zh-CN"/>
        </w:rPr>
        <w:t>:1-2</w:t>
      </w:r>
    </w:p>
    <w:p>
      <w:pPr>
        <w:numPr>
          <w:ilvl w:val="0"/>
          <w:numId w:val="1"/>
        </w:numPr>
        <w:spacing w:line="560" w:lineRule="exact"/>
        <w:ind w:firstLine="560" w:firstLineChars="200"/>
        <w:jc w:val="left"/>
        <w:rPr>
          <w:rFonts w:hint="default" w:eastAsia="仿宋_GB2312" w:cs="Times New Roman"/>
          <w:color w:val="000000"/>
          <w:sz w:val="28"/>
          <w:szCs w:val="28"/>
          <w:lang w:val="en-US" w:eastAsia="zh-CN"/>
        </w:rPr>
      </w:pPr>
      <w:r>
        <w:rPr>
          <w:rFonts w:hint="default" w:eastAsia="仿宋_GB2312" w:cs="Times New Roman"/>
          <w:color w:val="000000"/>
          <w:sz w:val="28"/>
          <w:szCs w:val="28"/>
          <w:lang w:val="en-US" w:eastAsia="zh-CN"/>
        </w:rPr>
        <w:t>鲁南地区苹果园绿盲蝽 性诱捕器的控害作用</w:t>
      </w:r>
      <w:r>
        <w:rPr>
          <w:rFonts w:hint="eastAsia" w:eastAsia="仿宋_GB2312" w:cs="Times New Roman"/>
          <w:color w:val="000000"/>
          <w:sz w:val="28"/>
          <w:szCs w:val="28"/>
          <w:lang w:val="en-US" w:eastAsia="zh-CN"/>
        </w:rPr>
        <w:t>.</w:t>
      </w:r>
      <w:r>
        <w:rPr>
          <w:rFonts w:hint="default" w:eastAsia="仿宋_GB2312" w:cs="Times New Roman"/>
          <w:color w:val="000000"/>
          <w:sz w:val="28"/>
          <w:szCs w:val="28"/>
          <w:lang w:val="en-US" w:eastAsia="zh-CN"/>
        </w:rPr>
        <w:t>果树医院</w:t>
      </w:r>
      <w:r>
        <w:rPr>
          <w:rFonts w:hint="eastAsia" w:eastAsia="仿宋_GB2312" w:cs="Times New Roman"/>
          <w:color w:val="000000"/>
          <w:sz w:val="28"/>
          <w:szCs w:val="28"/>
          <w:lang w:val="en-US" w:eastAsia="zh-CN"/>
        </w:rPr>
        <w:t>2022.7:33-34</w:t>
      </w:r>
    </w:p>
    <w:p>
      <w:pPr>
        <w:spacing w:before="156" w:beforeLines="50"/>
        <w:outlineLvl w:val="0"/>
        <w:rPr>
          <w:rFonts w:hint="eastAsia" w:ascii="Times New Roman" w:hAnsi="Times New Roman" w:eastAsia="黑体" w:cs="Times New Roman"/>
          <w:sz w:val="28"/>
          <w:szCs w:val="28"/>
        </w:rPr>
      </w:pPr>
      <w:r>
        <w:rPr>
          <w:rFonts w:hint="eastAsia" w:ascii="Times New Roman" w:hAnsi="Times New Roman" w:eastAsia="黑体" w:cs="Times New Roman"/>
          <w:color w:val="auto"/>
          <w:sz w:val="28"/>
          <w:szCs w:val="28"/>
          <w:lang w:eastAsia="zh-CN"/>
        </w:rPr>
        <w:t xml:space="preserve"> </w:t>
      </w:r>
      <w:r>
        <w:rPr>
          <w:rFonts w:hint="eastAsia" w:eastAsia="黑体" w:cs="Times New Roman"/>
          <w:color w:val="auto"/>
          <w:sz w:val="28"/>
          <w:szCs w:val="28"/>
          <w:lang w:val="en-US" w:eastAsia="zh-CN"/>
        </w:rPr>
        <w:t>4</w:t>
      </w:r>
      <w:r>
        <w:rPr>
          <w:rFonts w:hint="eastAsia" w:ascii="Times New Roman" w:hAnsi="Times New Roman" w:eastAsia="黑体" w:cs="Times New Roman"/>
          <w:color w:val="auto"/>
          <w:sz w:val="28"/>
          <w:szCs w:val="28"/>
          <w:lang w:eastAsia="zh-CN"/>
        </w:rPr>
        <w:t>、标准验证</w:t>
      </w:r>
      <w:r>
        <w:rPr>
          <w:rFonts w:hint="eastAsia" w:ascii="Times New Roman" w:hAnsi="Times New Roman" w:eastAsia="黑体" w:cs="Times New Roman"/>
          <w:sz w:val="28"/>
          <w:szCs w:val="28"/>
        </w:rPr>
        <w:t xml:space="preserve"> </w:t>
      </w:r>
    </w:p>
    <w:p>
      <w:pPr>
        <w:ind w:firstLine="560" w:firstLineChars="200"/>
        <w:rPr>
          <w:rFonts w:hint="eastAsia" w:ascii="仿宋" w:hAnsi="仿宋" w:eastAsia="仿宋" w:cs="仿宋"/>
          <w:sz w:val="28"/>
          <w:szCs w:val="28"/>
        </w:rPr>
      </w:pPr>
      <w:r>
        <w:rPr>
          <w:rFonts w:hint="default" w:ascii="Times New Roman" w:hAnsi="Times New Roman" w:eastAsia="仿宋_GB2312" w:cs="Times New Roman"/>
          <w:color w:val="000000"/>
          <w:kern w:val="0"/>
          <w:sz w:val="28"/>
          <w:szCs w:val="28"/>
        </w:rPr>
        <w:t>结合陕西省</w:t>
      </w:r>
      <w:r>
        <w:rPr>
          <w:rFonts w:hint="eastAsia" w:eastAsia="仿宋_GB2312" w:cs="Times New Roman"/>
          <w:color w:val="000000"/>
          <w:kern w:val="0"/>
          <w:sz w:val="28"/>
          <w:szCs w:val="28"/>
          <w:lang w:eastAsia="zh-CN"/>
        </w:rPr>
        <w:t>植保总站下达的猕猴桃病虫害绿色防控项目</w:t>
      </w:r>
      <w:r>
        <w:rPr>
          <w:rFonts w:hint="default" w:ascii="Times New Roman" w:hAnsi="Times New Roman" w:eastAsia="仿宋_GB2312" w:cs="Times New Roman"/>
          <w:color w:val="000000"/>
          <w:kern w:val="0"/>
          <w:sz w:val="28"/>
          <w:szCs w:val="28"/>
        </w:rPr>
        <w:t>，在勉县</w:t>
      </w:r>
      <w:r>
        <w:rPr>
          <w:rFonts w:hint="eastAsia" w:eastAsia="仿宋_GB2312" w:cs="Times New Roman"/>
          <w:color w:val="000000"/>
          <w:kern w:val="0"/>
          <w:sz w:val="28"/>
          <w:szCs w:val="28"/>
          <w:lang w:eastAsia="zh-CN"/>
        </w:rPr>
        <w:t>周家山建立了</w:t>
      </w:r>
      <w:r>
        <w:rPr>
          <w:rFonts w:hint="eastAsia" w:eastAsia="仿宋_GB2312" w:cs="Times New Roman"/>
          <w:color w:val="000000"/>
          <w:kern w:val="0"/>
          <w:sz w:val="28"/>
          <w:szCs w:val="28"/>
          <w:lang w:val="en-US" w:eastAsia="zh-CN"/>
        </w:rPr>
        <w:t>200亩猕猴桃绿色防控示范基地，分别在南郑法镇、城固原公建立建立了两个100亩猕猴桃病虫害防控示范基地。</w:t>
      </w:r>
      <w:r>
        <w:rPr>
          <w:rFonts w:hint="eastAsia" w:ascii="仿宋" w:hAnsi="仿宋" w:eastAsia="仿宋" w:cs="仿宋"/>
          <w:sz w:val="28"/>
          <w:szCs w:val="28"/>
        </w:rPr>
        <w:t>本标准中的“技术措施和技术要求”</w:t>
      </w:r>
      <w:r>
        <w:rPr>
          <w:rFonts w:hint="eastAsia" w:ascii="仿宋" w:hAnsi="仿宋" w:eastAsia="仿宋" w:cs="仿宋"/>
          <w:sz w:val="28"/>
          <w:szCs w:val="28"/>
          <w:lang w:eastAsia="zh-CN"/>
        </w:rPr>
        <w:t>绝大部分在这三个基地中试验示范验证。</w:t>
      </w:r>
      <w:r>
        <w:rPr>
          <w:rFonts w:hint="eastAsia" w:ascii="仿宋" w:hAnsi="仿宋" w:eastAsia="仿宋" w:cs="仿宋"/>
          <w:sz w:val="28"/>
          <w:szCs w:val="28"/>
        </w:rPr>
        <w:t>从而使本标准具有科学性、先进性、规范性和可操作性。验证结论为：本技术规程符合国颁推荐标准、农业行业推荐标准的基本要求，紧密结合了当地气候和生产实际，鉴定结果准确、可靠，操作方法精确、简便，既适用于</w:t>
      </w:r>
      <w:r>
        <w:rPr>
          <w:rFonts w:hint="eastAsia" w:ascii="仿宋" w:hAnsi="仿宋" w:eastAsia="仿宋" w:cs="仿宋"/>
          <w:sz w:val="28"/>
          <w:szCs w:val="28"/>
          <w:lang w:eastAsia="zh-CN"/>
        </w:rPr>
        <w:t>果园绿盲蝽综合技术</w:t>
      </w:r>
      <w:r>
        <w:rPr>
          <w:rFonts w:hint="eastAsia" w:ascii="仿宋" w:hAnsi="仿宋" w:eastAsia="仿宋" w:cs="仿宋"/>
          <w:sz w:val="28"/>
          <w:szCs w:val="28"/>
        </w:rPr>
        <w:t>防控实际，又可为兄弟省、市</w:t>
      </w:r>
      <w:r>
        <w:rPr>
          <w:rFonts w:hint="eastAsia" w:ascii="仿宋" w:hAnsi="仿宋" w:eastAsia="仿宋" w:cs="仿宋"/>
          <w:sz w:val="28"/>
          <w:szCs w:val="28"/>
          <w:lang w:eastAsia="zh-CN"/>
        </w:rPr>
        <w:t>果园绿盲蝽综合技术防控</w:t>
      </w:r>
      <w:r>
        <w:rPr>
          <w:rFonts w:hint="eastAsia" w:ascii="仿宋" w:hAnsi="仿宋" w:eastAsia="仿宋" w:cs="仿宋"/>
          <w:sz w:val="28"/>
          <w:szCs w:val="28"/>
        </w:rPr>
        <w:t>提供参考。具体验证方法见验证报告。</w:t>
      </w:r>
    </w:p>
    <w:p>
      <w:pPr>
        <w:spacing w:before="156" w:beforeLines="50"/>
        <w:outlineLvl w:val="0"/>
        <w:rPr>
          <w:rFonts w:hint="eastAsia" w:ascii="Times New Roman" w:hAnsi="Times New Roman" w:eastAsia="黑体" w:cs="Times New Roman"/>
          <w:color w:val="auto"/>
          <w:sz w:val="28"/>
          <w:szCs w:val="28"/>
          <w:lang w:eastAsia="zh-CN"/>
        </w:rPr>
      </w:pPr>
      <w:r>
        <w:rPr>
          <w:rFonts w:hint="eastAsia" w:eastAsia="黑体" w:cs="Times New Roman"/>
          <w:color w:val="auto"/>
          <w:sz w:val="28"/>
          <w:szCs w:val="28"/>
          <w:lang w:val="en-US" w:eastAsia="zh-CN"/>
        </w:rPr>
        <w:t>5</w:t>
      </w:r>
      <w:r>
        <w:rPr>
          <w:rFonts w:hint="eastAsia" w:ascii="Times New Roman" w:hAnsi="Times New Roman" w:eastAsia="黑体" w:cs="Times New Roman"/>
          <w:color w:val="auto"/>
          <w:sz w:val="28"/>
          <w:szCs w:val="28"/>
          <w:lang w:eastAsia="zh-CN"/>
        </w:rPr>
        <w:t>、.重大意见分歧的处理结果和依据</w:t>
      </w:r>
    </w:p>
    <w:p>
      <w:pPr>
        <w:snapToGrid w:val="0"/>
        <w:spacing w:line="560" w:lineRule="exact"/>
        <w:ind w:firstLine="560" w:firstLineChars="200"/>
        <w:jc w:val="both"/>
        <w:rPr>
          <w:rFonts w:eastAsia="仿宋_GB2312"/>
          <w:sz w:val="28"/>
          <w:szCs w:val="28"/>
        </w:rPr>
      </w:pPr>
      <w:r>
        <w:rPr>
          <w:rFonts w:eastAsia="仿宋_GB2312"/>
          <w:sz w:val="28"/>
          <w:szCs w:val="28"/>
        </w:rPr>
        <w:t>标准制定过程中，未出现重大意见分歧。</w:t>
      </w:r>
    </w:p>
    <w:p>
      <w:pPr>
        <w:spacing w:before="156" w:beforeLines="50"/>
        <w:outlineLvl w:val="0"/>
        <w:rPr>
          <w:rFonts w:hint="eastAsia" w:ascii="Times New Roman" w:hAnsi="Times New Roman" w:eastAsia="黑体" w:cs="Times New Roman"/>
          <w:color w:val="auto"/>
          <w:sz w:val="28"/>
          <w:szCs w:val="28"/>
          <w:lang w:eastAsia="zh-CN"/>
        </w:rPr>
      </w:pPr>
      <w:r>
        <w:rPr>
          <w:rFonts w:hint="eastAsia" w:eastAsia="黑体" w:cs="Times New Roman"/>
          <w:color w:val="auto"/>
          <w:sz w:val="28"/>
          <w:szCs w:val="28"/>
          <w:lang w:val="en-US" w:eastAsia="zh-CN"/>
        </w:rPr>
        <w:t>6</w:t>
      </w:r>
      <w:r>
        <w:rPr>
          <w:rFonts w:hint="eastAsia" w:ascii="Times New Roman" w:hAnsi="Times New Roman" w:eastAsia="黑体" w:cs="Times New Roman"/>
          <w:color w:val="auto"/>
          <w:sz w:val="28"/>
          <w:szCs w:val="28"/>
          <w:lang w:eastAsia="zh-CN"/>
        </w:rPr>
        <w:t>、.预期的社会经济效益</w:t>
      </w:r>
    </w:p>
    <w:p>
      <w:pPr>
        <w:spacing w:line="560" w:lineRule="exact"/>
        <w:ind w:firstLine="560" w:firstLineChars="200"/>
        <w:jc w:val="both"/>
        <w:rPr>
          <w:rFonts w:hint="eastAsia" w:eastAsia="仿宋_GB2312"/>
          <w:sz w:val="28"/>
          <w:szCs w:val="28"/>
          <w:lang w:eastAsia="zh-CN"/>
        </w:rPr>
      </w:pPr>
      <w:r>
        <w:rPr>
          <w:rFonts w:hint="eastAsia" w:eastAsia="仿宋_GB2312"/>
          <w:sz w:val="28"/>
          <w:szCs w:val="28"/>
          <w:lang w:eastAsia="zh-CN"/>
        </w:rPr>
        <w:t>果园绿盲蝽综合</w:t>
      </w:r>
      <w:r>
        <w:rPr>
          <w:rFonts w:hint="eastAsia" w:eastAsia="仿宋_GB2312"/>
          <w:sz w:val="28"/>
          <w:szCs w:val="28"/>
        </w:rPr>
        <w:t>防治技术规程</w:t>
      </w:r>
      <w:r>
        <w:rPr>
          <w:rFonts w:hint="eastAsia" w:eastAsia="仿宋_GB2312"/>
          <w:sz w:val="28"/>
          <w:szCs w:val="28"/>
          <w:lang w:eastAsia="zh-CN"/>
        </w:rPr>
        <w:t>在我市属于首次</w:t>
      </w:r>
      <w:r>
        <w:rPr>
          <w:rFonts w:eastAsia="仿宋_GB2312"/>
          <w:sz w:val="28"/>
          <w:szCs w:val="28"/>
        </w:rPr>
        <w:t>制定</w:t>
      </w:r>
      <w:r>
        <w:rPr>
          <w:rFonts w:hint="eastAsia" w:eastAsia="仿宋_GB2312"/>
          <w:sz w:val="28"/>
          <w:szCs w:val="28"/>
          <w:lang w:eastAsia="zh-CN"/>
        </w:rPr>
        <w:t>，对于当前绿盲蝽为害防治混乱局面有着重要的指导作用。以前防治上通常以叶面、果面害状判定为“破叶病”、“疯叶病”，当做病害进行防治。大量使用农药防治，但并没有防治效果。本防治规程明确了绿盲蝽危害特征、防控措施，规范了果园绿盲蝽防控技术，对果业生产有着重要的指导意义。规程明确了精准用药、适时用药对于农药减量、果品安全、环境安全都有着重要的现实意义，有利于进一步推进果园采摘、果园旅游、乡村振兴附加项目实施。</w:t>
      </w:r>
    </w:p>
    <w:p>
      <w:pPr>
        <w:spacing w:before="156" w:beforeLines="50"/>
        <w:outlineLvl w:val="0"/>
        <w:rPr>
          <w:rFonts w:hint="eastAsia" w:ascii="Times New Roman" w:hAnsi="Times New Roman" w:eastAsia="黑体" w:cs="Times New Roman"/>
          <w:color w:val="auto"/>
          <w:sz w:val="28"/>
          <w:szCs w:val="28"/>
          <w:lang w:eastAsia="zh-CN"/>
        </w:rPr>
      </w:pPr>
      <w:r>
        <w:rPr>
          <w:rFonts w:hint="eastAsia" w:eastAsia="黑体" w:cs="Times New Roman"/>
          <w:color w:val="auto"/>
          <w:sz w:val="28"/>
          <w:szCs w:val="28"/>
          <w:lang w:val="en-US" w:eastAsia="zh-CN"/>
        </w:rPr>
        <w:t>7</w:t>
      </w:r>
      <w:r>
        <w:rPr>
          <w:rFonts w:hint="eastAsia" w:ascii="Times New Roman" w:hAnsi="Times New Roman" w:eastAsia="黑体" w:cs="Times New Roman"/>
          <w:color w:val="auto"/>
          <w:sz w:val="28"/>
          <w:szCs w:val="28"/>
          <w:lang w:val="en-US" w:eastAsia="zh-CN"/>
        </w:rPr>
        <w:t>、</w:t>
      </w:r>
      <w:r>
        <w:rPr>
          <w:rFonts w:hint="eastAsia" w:ascii="Times New Roman" w:hAnsi="Times New Roman" w:eastAsia="黑体" w:cs="Times New Roman"/>
          <w:color w:val="auto"/>
          <w:sz w:val="28"/>
          <w:szCs w:val="28"/>
          <w:lang w:eastAsia="zh-CN"/>
        </w:rPr>
        <w:t>实施标准的要求、措施等建议</w:t>
      </w:r>
    </w:p>
    <w:p>
      <w:pPr>
        <w:spacing w:line="560" w:lineRule="exact"/>
        <w:ind w:firstLine="560" w:firstLineChars="200"/>
        <w:jc w:val="both"/>
        <w:rPr>
          <w:rFonts w:eastAsia="仿宋_GB2312"/>
          <w:sz w:val="28"/>
          <w:szCs w:val="28"/>
        </w:rPr>
      </w:pPr>
      <w:r>
        <w:rPr>
          <w:rFonts w:hint="eastAsia" w:eastAsia="仿宋_GB2312"/>
          <w:sz w:val="28"/>
          <w:szCs w:val="28"/>
          <w:lang w:eastAsia="zh-CN"/>
        </w:rPr>
        <w:t>对于</w:t>
      </w:r>
      <w:r>
        <w:rPr>
          <w:rFonts w:eastAsia="仿宋_GB2312"/>
          <w:sz w:val="28"/>
          <w:szCs w:val="28"/>
        </w:rPr>
        <w:t>本标准各地农业行政主管部门、基层农技推广人员、</w:t>
      </w:r>
      <w:r>
        <w:rPr>
          <w:rFonts w:hint="eastAsia" w:eastAsia="仿宋_GB2312"/>
          <w:sz w:val="28"/>
          <w:szCs w:val="28"/>
          <w:lang w:eastAsia="zh-CN"/>
        </w:rPr>
        <w:t>农业生产者</w:t>
      </w:r>
      <w:r>
        <w:rPr>
          <w:rFonts w:eastAsia="仿宋_GB2312"/>
          <w:sz w:val="28"/>
          <w:szCs w:val="28"/>
        </w:rPr>
        <w:t>均可以公开查阅，对照执行，</w:t>
      </w:r>
      <w:r>
        <w:rPr>
          <w:rFonts w:hint="eastAsia" w:eastAsia="仿宋_GB2312"/>
          <w:sz w:val="28"/>
          <w:szCs w:val="28"/>
          <w:lang w:eastAsia="zh-CN"/>
        </w:rPr>
        <w:t>便于</w:t>
      </w:r>
      <w:r>
        <w:rPr>
          <w:rFonts w:eastAsia="仿宋_GB2312"/>
          <w:sz w:val="28"/>
          <w:szCs w:val="28"/>
        </w:rPr>
        <w:t>规范</w:t>
      </w:r>
      <w:r>
        <w:rPr>
          <w:rFonts w:hint="eastAsia" w:eastAsia="仿宋_GB2312"/>
          <w:sz w:val="28"/>
          <w:szCs w:val="28"/>
          <w:lang w:eastAsia="zh-CN"/>
        </w:rPr>
        <w:t>汉中市果园绿盲蝽防治技术推广应用，</w:t>
      </w:r>
      <w:r>
        <w:rPr>
          <w:rFonts w:eastAsia="仿宋_GB2312"/>
          <w:sz w:val="28"/>
          <w:szCs w:val="28"/>
        </w:rPr>
        <w:t>提升</w:t>
      </w:r>
      <w:r>
        <w:rPr>
          <w:rFonts w:hint="eastAsia" w:eastAsia="仿宋_GB2312"/>
          <w:sz w:val="28"/>
          <w:szCs w:val="28"/>
          <w:lang w:eastAsia="zh-CN"/>
        </w:rPr>
        <w:t>全市果业生产全、果品质量安全，</w:t>
      </w:r>
      <w:r>
        <w:rPr>
          <w:rFonts w:eastAsia="仿宋_GB2312"/>
          <w:sz w:val="28"/>
          <w:szCs w:val="28"/>
        </w:rPr>
        <w:t>促进</w:t>
      </w:r>
      <w:r>
        <w:rPr>
          <w:rFonts w:hint="eastAsia" w:eastAsia="仿宋_GB2312"/>
          <w:sz w:val="28"/>
          <w:szCs w:val="28"/>
          <w:lang w:eastAsia="zh-CN"/>
        </w:rPr>
        <w:t>我市果业生产全和果业发展</w:t>
      </w:r>
      <w:r>
        <w:rPr>
          <w:rFonts w:eastAsia="仿宋_GB2312"/>
          <w:sz w:val="28"/>
          <w:szCs w:val="28"/>
        </w:rPr>
        <w:t>。建议各地农业部门应重视标准的宣贯执行，开展技术培训，鼓励、引导</w:t>
      </w:r>
      <w:r>
        <w:rPr>
          <w:rFonts w:hint="eastAsia" w:eastAsia="仿宋_GB2312"/>
          <w:sz w:val="28"/>
          <w:szCs w:val="28"/>
          <w:lang w:eastAsia="zh-CN"/>
        </w:rPr>
        <w:t>生产大户、经营</w:t>
      </w:r>
      <w:r>
        <w:rPr>
          <w:rFonts w:eastAsia="仿宋_GB2312"/>
          <w:sz w:val="28"/>
          <w:szCs w:val="28"/>
        </w:rPr>
        <w:t>主体</w:t>
      </w:r>
      <w:r>
        <w:rPr>
          <w:rFonts w:hint="eastAsia" w:eastAsia="仿宋_GB2312"/>
          <w:sz w:val="28"/>
          <w:szCs w:val="28"/>
          <w:lang w:eastAsia="zh-CN"/>
        </w:rPr>
        <w:t>等</w:t>
      </w:r>
      <w:r>
        <w:rPr>
          <w:rFonts w:eastAsia="仿宋_GB2312"/>
          <w:sz w:val="28"/>
          <w:szCs w:val="28"/>
        </w:rPr>
        <w:t>按标组织</w:t>
      </w:r>
      <w:r>
        <w:rPr>
          <w:rFonts w:hint="eastAsia" w:eastAsia="仿宋_GB2312"/>
          <w:sz w:val="28"/>
          <w:szCs w:val="28"/>
          <w:lang w:eastAsia="zh-CN"/>
        </w:rPr>
        <w:t>实施</w:t>
      </w:r>
      <w:r>
        <w:rPr>
          <w:rFonts w:eastAsia="仿宋_GB2312"/>
          <w:sz w:val="28"/>
          <w:szCs w:val="28"/>
        </w:rPr>
        <w:t>。标准起草组已多次结合农业技术培训活动大力宣传标准主要技术和内容，同时结合</w:t>
      </w:r>
      <w:r>
        <w:rPr>
          <w:rFonts w:hint="eastAsia" w:eastAsia="仿宋_GB2312"/>
          <w:color w:val="auto"/>
          <w:sz w:val="28"/>
          <w:szCs w:val="28"/>
          <w:lang w:eastAsia="zh-CN"/>
        </w:rPr>
        <w:t>减肥减药技术</w:t>
      </w:r>
      <w:r>
        <w:rPr>
          <w:rFonts w:eastAsia="仿宋_GB2312"/>
          <w:sz w:val="28"/>
          <w:szCs w:val="28"/>
        </w:rPr>
        <w:t>，加大标准技术指导，切实发挥标准的作用。</w:t>
      </w:r>
    </w:p>
    <w:bookmarkEnd w:id="9"/>
    <w:bookmarkEnd w:id="10"/>
    <w:p>
      <w:pPr>
        <w:spacing w:before="156" w:beforeLines="50"/>
        <w:outlineLvl w:val="0"/>
        <w:rPr>
          <w:rFonts w:hint="eastAsia" w:ascii="Times New Roman" w:hAnsi="Times New Roman" w:eastAsia="黑体" w:cs="Times New Roman"/>
          <w:color w:val="auto"/>
          <w:sz w:val="28"/>
          <w:szCs w:val="28"/>
          <w:lang w:val="en-US" w:eastAsia="zh-CN"/>
        </w:rPr>
      </w:pPr>
      <w:bookmarkStart w:id="11" w:name="_Toc17049"/>
      <w:bookmarkStart w:id="12" w:name="_Toc12802"/>
      <w:bookmarkStart w:id="13" w:name="_Toc2843"/>
      <w:bookmarkStart w:id="14" w:name="_Toc32371"/>
      <w:bookmarkStart w:id="15" w:name="_Toc7207"/>
      <w:r>
        <w:rPr>
          <w:rFonts w:hint="eastAsia" w:eastAsia="黑体" w:cs="Times New Roman"/>
          <w:color w:val="auto"/>
          <w:sz w:val="28"/>
          <w:szCs w:val="28"/>
          <w:lang w:val="en-US" w:eastAsia="zh-CN"/>
        </w:rPr>
        <w:t>8</w:t>
      </w:r>
      <w:r>
        <w:rPr>
          <w:rFonts w:hint="eastAsia" w:ascii="Times New Roman" w:hAnsi="Times New Roman" w:eastAsia="黑体" w:cs="Times New Roman"/>
          <w:color w:val="auto"/>
          <w:sz w:val="28"/>
          <w:szCs w:val="28"/>
          <w:lang w:val="en-US" w:eastAsia="zh-CN"/>
        </w:rPr>
        <w:t>、知识产权说明</w:t>
      </w:r>
      <w:bookmarkEnd w:id="11"/>
      <w:bookmarkEnd w:id="12"/>
      <w:bookmarkEnd w:id="13"/>
      <w:bookmarkEnd w:id="14"/>
      <w:bookmarkEnd w:id="15"/>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本标准内容不涉及相关专利。</w:t>
      </w:r>
    </w:p>
    <w:p>
      <w:pPr>
        <w:spacing w:before="156" w:beforeLines="50"/>
        <w:outlineLvl w:val="0"/>
        <w:rPr>
          <w:rFonts w:hint="eastAsia" w:ascii="Times New Roman" w:hAnsi="Times New Roman" w:eastAsia="黑体" w:cs="Times New Roman"/>
          <w:color w:val="auto"/>
          <w:sz w:val="28"/>
          <w:szCs w:val="28"/>
          <w:lang w:val="en-US" w:eastAsia="zh-CN"/>
        </w:rPr>
      </w:pPr>
      <w:bookmarkStart w:id="16" w:name="_Toc25481"/>
      <w:bookmarkStart w:id="17" w:name="_Toc12091"/>
      <w:bookmarkStart w:id="18" w:name="_Toc19906"/>
      <w:bookmarkStart w:id="19" w:name="_Toc32430"/>
      <w:bookmarkStart w:id="20" w:name="_Toc9625"/>
      <w:r>
        <w:rPr>
          <w:rFonts w:hint="eastAsia" w:eastAsia="黑体" w:cs="Times New Roman"/>
          <w:color w:val="auto"/>
          <w:sz w:val="28"/>
          <w:szCs w:val="28"/>
          <w:lang w:val="en-US" w:eastAsia="zh-CN"/>
        </w:rPr>
        <w:t>9</w:t>
      </w:r>
      <w:r>
        <w:rPr>
          <w:rFonts w:hint="eastAsia" w:ascii="Times New Roman" w:hAnsi="Times New Roman" w:eastAsia="黑体" w:cs="Times New Roman"/>
          <w:color w:val="auto"/>
          <w:sz w:val="28"/>
          <w:szCs w:val="28"/>
          <w:lang w:val="en-US" w:eastAsia="zh-CN"/>
        </w:rPr>
        <w:t>、标准性质的建议说明</w:t>
      </w:r>
      <w:bookmarkEnd w:id="16"/>
      <w:bookmarkEnd w:id="17"/>
      <w:bookmarkEnd w:id="18"/>
      <w:bookmarkEnd w:id="19"/>
      <w:bookmarkEnd w:id="20"/>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建议审批发布为地方推荐性标准。</w:t>
      </w:r>
    </w:p>
    <w:p>
      <w:pPr>
        <w:spacing w:before="156" w:beforeLines="50"/>
        <w:outlineLvl w:val="0"/>
        <w:rPr>
          <w:rFonts w:hint="eastAsia" w:ascii="Times New Roman" w:hAnsi="Times New Roman" w:eastAsia="黑体" w:cs="Times New Roman"/>
          <w:color w:val="auto"/>
          <w:sz w:val="28"/>
          <w:szCs w:val="28"/>
          <w:lang w:val="en-US" w:eastAsia="zh-CN"/>
        </w:rPr>
      </w:pPr>
      <w:bookmarkStart w:id="21" w:name="_Toc955"/>
      <w:bookmarkStart w:id="22" w:name="_Toc14710"/>
      <w:bookmarkStart w:id="23" w:name="_Toc29959"/>
      <w:bookmarkStart w:id="24" w:name="_Toc20719"/>
      <w:bookmarkStart w:id="25" w:name="_Toc9386"/>
      <w:r>
        <w:rPr>
          <w:rFonts w:hint="eastAsia" w:eastAsia="黑体" w:cs="Times New Roman"/>
          <w:color w:val="auto"/>
          <w:sz w:val="28"/>
          <w:szCs w:val="28"/>
          <w:lang w:val="en-US" w:eastAsia="zh-CN"/>
        </w:rPr>
        <w:t>10</w:t>
      </w:r>
      <w:r>
        <w:rPr>
          <w:rFonts w:hint="eastAsia" w:ascii="Times New Roman" w:hAnsi="Times New Roman" w:eastAsia="黑体" w:cs="Times New Roman"/>
          <w:color w:val="auto"/>
          <w:sz w:val="28"/>
          <w:szCs w:val="28"/>
          <w:lang w:val="en-US" w:eastAsia="zh-CN"/>
        </w:rPr>
        <w:t>、其他应予说明的事项</w:t>
      </w:r>
      <w:bookmarkEnd w:id="21"/>
      <w:bookmarkEnd w:id="22"/>
      <w:bookmarkEnd w:id="23"/>
      <w:bookmarkEnd w:id="24"/>
      <w:bookmarkEnd w:id="25"/>
    </w:p>
    <w:p>
      <w:pPr>
        <w:ind w:firstLine="560" w:firstLineChars="200"/>
        <w:rPr>
          <w:rFonts w:hint="eastAsia" w:ascii="仿宋" w:hAnsi="仿宋" w:eastAsia="仿宋" w:cs="仿宋"/>
          <w:sz w:val="28"/>
          <w:szCs w:val="28"/>
        </w:rPr>
      </w:pPr>
      <w:r>
        <w:rPr>
          <w:rFonts w:hint="eastAsia" w:ascii="仿宋" w:hAnsi="仿宋" w:eastAsia="仿宋" w:cs="仿宋"/>
          <w:sz w:val="28"/>
          <w:szCs w:val="28"/>
        </w:rPr>
        <w:t>无</w:t>
      </w:r>
    </w:p>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1450B5"/>
    <w:multiLevelType w:val="singleLevel"/>
    <w:tmpl w:val="441450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MmQ1YjFiMDlkODE5N2QyNjM5NjE5ZGUwYTQyZTEifQ=="/>
  </w:docVars>
  <w:rsids>
    <w:rsidRoot w:val="00000000"/>
    <w:rsid w:val="00441793"/>
    <w:rsid w:val="08B51480"/>
    <w:rsid w:val="0CFA5B2A"/>
    <w:rsid w:val="0EFF10FC"/>
    <w:rsid w:val="10AA08EC"/>
    <w:rsid w:val="1A5605E9"/>
    <w:rsid w:val="213154DA"/>
    <w:rsid w:val="21CD5D57"/>
    <w:rsid w:val="23863CED"/>
    <w:rsid w:val="2EE144CD"/>
    <w:rsid w:val="2F154177"/>
    <w:rsid w:val="2FDB53C0"/>
    <w:rsid w:val="30452FEA"/>
    <w:rsid w:val="34050C5E"/>
    <w:rsid w:val="36A209E6"/>
    <w:rsid w:val="42C442A5"/>
    <w:rsid w:val="45E701C3"/>
    <w:rsid w:val="4B9304A5"/>
    <w:rsid w:val="4BEB208F"/>
    <w:rsid w:val="4C242D73"/>
    <w:rsid w:val="4E127DA7"/>
    <w:rsid w:val="4FD01CC8"/>
    <w:rsid w:val="533F6112"/>
    <w:rsid w:val="59D40607"/>
    <w:rsid w:val="62EA164B"/>
    <w:rsid w:val="633A3BD0"/>
    <w:rsid w:val="648F3AA8"/>
    <w:rsid w:val="683A01CF"/>
    <w:rsid w:val="71BE59CD"/>
    <w:rsid w:val="73247AB1"/>
    <w:rsid w:val="7687491A"/>
    <w:rsid w:val="76A71BB0"/>
    <w:rsid w:val="7908404B"/>
    <w:rsid w:val="7B25086A"/>
    <w:rsid w:val="7D0746CC"/>
    <w:rsid w:val="7E941F8F"/>
    <w:rsid w:val="7F403EC5"/>
    <w:rsid w:val="7FB1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toc 1"/>
    <w:basedOn w:val="1"/>
    <w:next w:val="1"/>
    <w:autoRedefine/>
    <w:unhideWhenUsed/>
    <w:qFormat/>
    <w:uiPriority w:val="39"/>
    <w:pPr>
      <w:keepNext w:val="0"/>
      <w:keepLines w:val="0"/>
      <w:widowControl w:val="0"/>
      <w:suppressLineNumbers w:val="0"/>
      <w:tabs>
        <w:tab w:val="right" w:leader="dot" w:pos="9241"/>
      </w:tabs>
      <w:spacing w:before="25" w:beforeLines="25" w:beforeAutospacing="0" w:after="25" w:afterLines="25" w:afterAutospacing="0"/>
      <w:ind w:left="0" w:right="0"/>
      <w:jc w:val="left"/>
    </w:pPr>
    <w:rPr>
      <w:rFonts w:hint="eastAsia" w:ascii="宋体" w:hAnsi="Times New Roman" w:eastAsia="宋体" w:cs="Times New Roman"/>
      <w:kern w:val="2"/>
      <w:sz w:val="21"/>
      <w:szCs w:val="21"/>
      <w:lang w:val="en-US" w:eastAsia="zh-CN" w:bidi="ar"/>
    </w:rPr>
  </w:style>
  <w:style w:type="character" w:styleId="6">
    <w:name w:val="Hyperlink"/>
    <w:basedOn w:val="5"/>
    <w:autoRedefine/>
    <w:qFormat/>
    <w:uiPriority w:val="0"/>
    <w:rPr>
      <w:rFonts w:ascii="Times New Roman" w:hAnsi="Times New Roman" w:eastAsia="宋体" w:cs="Times New Roman"/>
      <w:color w:val="0000FF"/>
      <w:u w:val="single"/>
    </w:rPr>
  </w:style>
  <w:style w:type="character" w:customStyle="1" w:styleId="7">
    <w:name w:val="font01"/>
    <w:basedOn w:val="5"/>
    <w:autoRedefine/>
    <w:qFormat/>
    <w:uiPriority w:val="0"/>
    <w:rPr>
      <w:rFonts w:hint="eastAsia" w:ascii="宋体" w:hAnsi="宋体" w:eastAsia="宋体" w:cs="宋体"/>
      <w:color w:val="000000"/>
      <w:sz w:val="20"/>
      <w:szCs w:val="20"/>
      <w:u w:val="none"/>
    </w:rPr>
  </w:style>
  <w:style w:type="character" w:customStyle="1" w:styleId="8">
    <w:name w:val="font31"/>
    <w:basedOn w:val="5"/>
    <w:autoRedefine/>
    <w:qFormat/>
    <w:uiPriority w:val="0"/>
    <w:rPr>
      <w:rFonts w:hint="default" w:ascii="Times New Roman" w:hAnsi="Times New Roman" w:cs="Times New Roman"/>
      <w:color w:val="000000"/>
      <w:sz w:val="16"/>
      <w:szCs w:val="16"/>
      <w:u w:val="none"/>
      <w:vertAlign w:val="subscript"/>
    </w:rPr>
  </w:style>
  <w:style w:type="character" w:customStyle="1" w:styleId="9">
    <w:name w:val="font41"/>
    <w:basedOn w:val="5"/>
    <w:autoRedefine/>
    <w:qFormat/>
    <w:uiPriority w:val="0"/>
    <w:rPr>
      <w:rFonts w:hint="default" w:ascii="Times New Roman" w:hAnsi="Times New Roman" w:cs="Times New Roman"/>
      <w:color w:val="000000"/>
      <w:sz w:val="16"/>
      <w:szCs w:val="16"/>
      <w:u w:val="none"/>
    </w:rPr>
  </w:style>
  <w:style w:type="character" w:customStyle="1" w:styleId="10">
    <w:name w:val="font21"/>
    <w:basedOn w:val="5"/>
    <w:autoRedefine/>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2024-05-13T00:53:00Z</dcterms:created>
  <dc:creator>Acer</dc:creator>
  <cp:lastModifiedBy>左金钟(营绿农资)13992692723</cp:lastModifiedBy>
  <cp:lastPrinted>2024-05-16T07:43:18Z</cp:lastPrinted>
  <dcterms:modified xsi:type="dcterms:W3CDTF">2024-05-16T07:48:40Z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A49FFCDC23E744F29079D2467E194858_12</vt:lpwstr>
  </property>
</Properties>
</file>